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9228C" w14:textId="77777777" w:rsidR="00ED4EF6" w:rsidRPr="00ED4EF6" w:rsidRDefault="00ED4EF6" w:rsidP="00ED4E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44F17C6" w14:textId="77777777" w:rsidR="00ED4EF6" w:rsidRPr="00ED4EF6" w:rsidRDefault="00ED4EF6" w:rsidP="00E750E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4EF6">
        <w:rPr>
          <w:rFonts w:ascii="Times New Roman" w:hAnsi="Times New Roman"/>
          <w:b/>
          <w:sz w:val="28"/>
          <w:szCs w:val="28"/>
        </w:rPr>
        <w:t>Информация</w:t>
      </w:r>
    </w:p>
    <w:p w14:paraId="394FC246" w14:textId="77777777" w:rsidR="00ED4EF6" w:rsidRDefault="00E750EA" w:rsidP="00E7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0EA">
        <w:rPr>
          <w:rFonts w:ascii="Times New Roman" w:hAnsi="Times New Roman"/>
          <w:b/>
          <w:sz w:val="28"/>
          <w:szCs w:val="28"/>
        </w:rPr>
        <w:t>о признании некоммерческой организации исполнителем общественно полезных услуг, также получения заключения о соответствии качества оказываемых организа</w:t>
      </w:r>
      <w:r>
        <w:rPr>
          <w:rFonts w:ascii="Times New Roman" w:hAnsi="Times New Roman"/>
          <w:b/>
          <w:sz w:val="28"/>
          <w:szCs w:val="28"/>
        </w:rPr>
        <w:t>цией общественно полезных услуг</w:t>
      </w:r>
    </w:p>
    <w:p w14:paraId="43DCCBE0" w14:textId="77777777" w:rsidR="00E750EA" w:rsidRPr="00ED4EF6" w:rsidRDefault="00E750EA" w:rsidP="00ED4E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8861F0E" w14:textId="77777777"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Деятельность некоммерческих организаций регулируется Федеральным законом </w:t>
      </w:r>
      <w:r w:rsidR="00190B61" w:rsidRPr="00ED4EF6">
        <w:rPr>
          <w:rFonts w:ascii="Times New Roman" w:hAnsi="Times New Roman"/>
          <w:sz w:val="28"/>
          <w:szCs w:val="28"/>
        </w:rPr>
        <w:t>от 12</w:t>
      </w:r>
      <w:r w:rsidR="00190B61">
        <w:rPr>
          <w:rFonts w:ascii="Times New Roman" w:hAnsi="Times New Roman"/>
          <w:sz w:val="28"/>
          <w:szCs w:val="28"/>
        </w:rPr>
        <w:t xml:space="preserve"> января </w:t>
      </w:r>
      <w:r w:rsidR="00190B61" w:rsidRPr="00ED4EF6">
        <w:rPr>
          <w:rFonts w:ascii="Times New Roman" w:hAnsi="Times New Roman"/>
          <w:sz w:val="28"/>
          <w:szCs w:val="28"/>
        </w:rPr>
        <w:t xml:space="preserve">1996 </w:t>
      </w:r>
      <w:r w:rsidR="00190B61">
        <w:rPr>
          <w:rFonts w:ascii="Times New Roman" w:hAnsi="Times New Roman"/>
          <w:sz w:val="28"/>
          <w:szCs w:val="28"/>
        </w:rPr>
        <w:t xml:space="preserve">года </w:t>
      </w:r>
      <w:r w:rsidR="00190B61" w:rsidRPr="00ED4EF6">
        <w:rPr>
          <w:rFonts w:ascii="Times New Roman" w:hAnsi="Times New Roman"/>
          <w:sz w:val="28"/>
          <w:szCs w:val="28"/>
        </w:rPr>
        <w:t xml:space="preserve">№ 7-ФЗ </w:t>
      </w:r>
      <w:r w:rsidRPr="00ED4EF6">
        <w:rPr>
          <w:rFonts w:ascii="Times New Roman" w:hAnsi="Times New Roman"/>
          <w:sz w:val="28"/>
          <w:szCs w:val="28"/>
        </w:rPr>
        <w:t xml:space="preserve">«О некоммерческих организациях» (далее – </w:t>
      </w:r>
      <w:r w:rsidR="00067428">
        <w:rPr>
          <w:rFonts w:ascii="Times New Roman" w:hAnsi="Times New Roman"/>
          <w:sz w:val="28"/>
          <w:szCs w:val="28"/>
        </w:rPr>
        <w:t>закон</w:t>
      </w:r>
      <w:r w:rsidRPr="00ED4EF6">
        <w:rPr>
          <w:rFonts w:ascii="Times New Roman" w:hAnsi="Times New Roman"/>
          <w:sz w:val="28"/>
          <w:szCs w:val="28"/>
        </w:rPr>
        <w:t>).</w:t>
      </w:r>
    </w:p>
    <w:p w14:paraId="1C6204ED" w14:textId="77777777"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Некоммерческой организацией является организация, не имеющая извлечение прибыли в качестве основной цели своей деятельности</w:t>
      </w:r>
      <w:r w:rsidRPr="00ED4EF6">
        <w:rPr>
          <w:rFonts w:ascii="Times New Roman" w:hAnsi="Times New Roman"/>
          <w:sz w:val="28"/>
          <w:szCs w:val="28"/>
        </w:rPr>
        <w:br/>
        <w:t>и не распределяющая полученную прибыль между участниками.</w:t>
      </w:r>
    </w:p>
    <w:p w14:paraId="7763AB58" w14:textId="77777777"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В соответствии с пунктом 2.2 статьи 2 </w:t>
      </w:r>
      <w:r w:rsidR="00067428">
        <w:rPr>
          <w:rFonts w:ascii="Times New Roman" w:hAnsi="Times New Roman"/>
          <w:sz w:val="28"/>
          <w:szCs w:val="28"/>
        </w:rPr>
        <w:t>закона</w:t>
      </w:r>
      <w:r w:rsidRPr="00ED4EF6">
        <w:rPr>
          <w:rFonts w:ascii="Times New Roman" w:hAnsi="Times New Roman"/>
          <w:sz w:val="28"/>
          <w:szCs w:val="28"/>
        </w:rPr>
        <w:t xml:space="preserve"> под некоммерческой организацией – исполнителем общественно полезных услуг</w:t>
      </w:r>
      <w:r w:rsidR="00E70265">
        <w:rPr>
          <w:rFonts w:ascii="Times New Roman" w:hAnsi="Times New Roman"/>
          <w:sz w:val="28"/>
          <w:szCs w:val="28"/>
        </w:rPr>
        <w:t xml:space="preserve"> </w:t>
      </w:r>
      <w:r w:rsidR="00E70265">
        <w:rPr>
          <w:rFonts w:ascii="Times New Roman" w:hAnsi="Times New Roman"/>
          <w:sz w:val="28"/>
          <w:szCs w:val="28"/>
        </w:rPr>
        <w:br/>
        <w:t>(далее – НКО-ИОПУ)</w:t>
      </w:r>
      <w:r w:rsidRPr="00ED4EF6">
        <w:rPr>
          <w:rFonts w:ascii="Times New Roman" w:hAnsi="Times New Roman"/>
          <w:sz w:val="28"/>
          <w:szCs w:val="28"/>
        </w:rPr>
        <w:t xml:space="preserve"> понимается социально ориентированная некоммерческая организация</w:t>
      </w:r>
      <w:r w:rsidR="00E70265">
        <w:rPr>
          <w:rFonts w:ascii="Times New Roman" w:hAnsi="Times New Roman"/>
          <w:sz w:val="28"/>
          <w:szCs w:val="28"/>
        </w:rPr>
        <w:t xml:space="preserve"> (далее – СОНКО)</w:t>
      </w:r>
      <w:r w:rsidRPr="00ED4EF6">
        <w:rPr>
          <w:rFonts w:ascii="Times New Roman" w:hAnsi="Times New Roman"/>
          <w:sz w:val="28"/>
          <w:szCs w:val="28"/>
        </w:rPr>
        <w:t>, которая</w:t>
      </w:r>
      <w:r w:rsidR="00067428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не выполняет функции иностранного агента, не имеет задолженностей</w:t>
      </w:r>
      <w:r w:rsidR="00067428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 xml:space="preserve">по налогам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>и сборам, иным предусмотренным законодательством Российской Федерации обязательным платежам и соответствует одному из следующих требований:</w:t>
      </w:r>
    </w:p>
    <w:p w14:paraId="45B15876" w14:textId="77777777"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1) оказание на протяжении не менее чем одного года общественно полезных услуг надлежащего качества (перечень общественно полезных услуг и критериев оценки качества их оказания установлены постановлением Правительства Российской Федерации от 27 октября 2016 г</w:t>
      </w:r>
      <w:r w:rsidR="00B01EF7">
        <w:rPr>
          <w:rFonts w:ascii="Times New Roman" w:hAnsi="Times New Roman"/>
          <w:sz w:val="28"/>
          <w:szCs w:val="28"/>
        </w:rPr>
        <w:t>ода</w:t>
      </w:r>
      <w:r w:rsidRPr="00ED4EF6">
        <w:rPr>
          <w:rFonts w:ascii="Times New Roman" w:hAnsi="Times New Roman"/>
          <w:sz w:val="28"/>
          <w:szCs w:val="28"/>
        </w:rPr>
        <w:t xml:space="preserve"> № 1096</w:t>
      </w:r>
      <w:r w:rsidR="00190B61">
        <w:rPr>
          <w:rStyle w:val="ab"/>
          <w:rFonts w:ascii="Times New Roman" w:hAnsi="Times New Roman"/>
          <w:sz w:val="28"/>
          <w:szCs w:val="28"/>
        </w:rPr>
        <w:footnoteReference w:id="1"/>
      </w:r>
      <w:r w:rsidRPr="00ED4EF6">
        <w:rPr>
          <w:rFonts w:ascii="Times New Roman" w:hAnsi="Times New Roman"/>
          <w:sz w:val="28"/>
          <w:szCs w:val="28"/>
        </w:rPr>
        <w:t xml:space="preserve"> (далее – постановление № 1096);</w:t>
      </w:r>
    </w:p>
    <w:p w14:paraId="3F9B8CB2" w14:textId="77777777"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2) надлежащая реализация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</w:t>
      </w:r>
      <w:r w:rsidRPr="00ED4EF6">
        <w:rPr>
          <w:rFonts w:ascii="Times New Roman" w:hAnsi="Times New Roman"/>
          <w:sz w:val="28"/>
          <w:szCs w:val="28"/>
        </w:rPr>
        <w:br/>
        <w:t>с использованием грантов Президента Российской Федерации, предоставляемых на развитие гражданского общества (далее – проекты</w:t>
      </w:r>
      <w:r w:rsidRPr="00ED4EF6">
        <w:rPr>
          <w:rFonts w:ascii="Times New Roman" w:hAnsi="Times New Roman"/>
          <w:sz w:val="28"/>
          <w:szCs w:val="28"/>
        </w:rPr>
        <w:br/>
        <w:t>по оказанию общественно полезных услуг).</w:t>
      </w:r>
    </w:p>
    <w:p w14:paraId="4D715CBC" w14:textId="77777777" w:rsidR="00ED4EF6" w:rsidRPr="00ED4EF6" w:rsidRDefault="00ED4EF6" w:rsidP="001C0ED6">
      <w:pPr>
        <w:tabs>
          <w:tab w:val="left" w:pos="851"/>
          <w:tab w:val="left" w:pos="993"/>
        </w:tabs>
        <w:autoSpaceDE w:val="0"/>
        <w:autoSpaceDN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Обращаем внимание, что статус </w:t>
      </w:r>
      <w:r w:rsidR="00E70265">
        <w:rPr>
          <w:rFonts w:ascii="Times New Roman" w:hAnsi="Times New Roman"/>
          <w:sz w:val="28"/>
          <w:szCs w:val="28"/>
        </w:rPr>
        <w:t>НКО-ИОПУ</w:t>
      </w:r>
      <w:r w:rsidRPr="00ED4EF6">
        <w:rPr>
          <w:rFonts w:ascii="Times New Roman" w:hAnsi="Times New Roman"/>
          <w:sz w:val="28"/>
          <w:szCs w:val="28"/>
        </w:rPr>
        <w:t xml:space="preserve"> не присваивается некоммерческой организации</w:t>
      </w:r>
      <w:r w:rsidRPr="00ED4EF6">
        <w:rPr>
          <w:rFonts w:ascii="Times New Roman" w:hAnsi="Times New Roman"/>
          <w:color w:val="000000"/>
          <w:sz w:val="28"/>
          <w:szCs w:val="28"/>
        </w:rPr>
        <w:t>, учредителями которой являются органы государственной власти Российской Федерации, органы государственной власти субъекта Российской Федерации или органы местного самоуправления.</w:t>
      </w:r>
    </w:p>
    <w:p w14:paraId="10FF6A7F" w14:textId="77777777"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lastRenderedPageBreak/>
        <w:t xml:space="preserve">Правила принятия решения о признании </w:t>
      </w:r>
      <w:r w:rsidR="00E70265">
        <w:rPr>
          <w:rFonts w:ascii="Times New Roman" w:hAnsi="Times New Roman"/>
          <w:sz w:val="28"/>
          <w:szCs w:val="28"/>
        </w:rPr>
        <w:t>СОНКО</w:t>
      </w:r>
      <w:r w:rsidRPr="00ED4EF6">
        <w:rPr>
          <w:rFonts w:ascii="Times New Roman" w:hAnsi="Times New Roman"/>
          <w:sz w:val="28"/>
          <w:szCs w:val="28"/>
        </w:rPr>
        <w:t xml:space="preserve"> исполнителем общественно полезных услуг,</w:t>
      </w:r>
      <w:r w:rsidR="00190B61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а также правила ведения реестра некоммерческих организаций – исполнителей общественно полезных услуг</w:t>
      </w:r>
      <w:r w:rsidR="00E70265">
        <w:rPr>
          <w:rFonts w:ascii="Times New Roman" w:hAnsi="Times New Roman"/>
          <w:sz w:val="28"/>
          <w:szCs w:val="28"/>
        </w:rPr>
        <w:t xml:space="preserve"> (далее соответственно – п</w:t>
      </w:r>
      <w:r w:rsidRPr="00ED4EF6">
        <w:rPr>
          <w:rFonts w:ascii="Times New Roman" w:hAnsi="Times New Roman"/>
          <w:sz w:val="28"/>
          <w:szCs w:val="28"/>
        </w:rPr>
        <w:t>равила, реестр) утверждены постановлением Правительства Российской Федерации</w:t>
      </w:r>
      <w:r w:rsidR="00190B61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от 26 января 2017 г</w:t>
      </w:r>
      <w:r w:rsidR="00B01EF7">
        <w:rPr>
          <w:rFonts w:ascii="Times New Roman" w:hAnsi="Times New Roman"/>
          <w:sz w:val="28"/>
          <w:szCs w:val="28"/>
        </w:rPr>
        <w:t>ода</w:t>
      </w:r>
      <w:r w:rsidRPr="00ED4EF6">
        <w:rPr>
          <w:rFonts w:ascii="Times New Roman" w:hAnsi="Times New Roman"/>
          <w:sz w:val="28"/>
          <w:szCs w:val="28"/>
        </w:rPr>
        <w:t xml:space="preserve"> № 89</w:t>
      </w:r>
      <w:r w:rsidR="00190B61">
        <w:rPr>
          <w:rStyle w:val="ab"/>
          <w:rFonts w:ascii="Times New Roman" w:hAnsi="Times New Roman"/>
          <w:sz w:val="28"/>
          <w:szCs w:val="28"/>
        </w:rPr>
        <w:footnoteReference w:id="2"/>
      </w:r>
      <w:r w:rsidRPr="00ED4EF6">
        <w:rPr>
          <w:rFonts w:ascii="Times New Roman" w:hAnsi="Times New Roman"/>
          <w:sz w:val="28"/>
          <w:szCs w:val="28"/>
        </w:rPr>
        <w:t>.</w:t>
      </w:r>
    </w:p>
    <w:p w14:paraId="31A54794" w14:textId="77777777"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Ведение реестра некоммерческих организаций – исполнителей общественно</w:t>
      </w:r>
      <w:r w:rsidR="00B01EF7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полезных услуг осуществляет Минюст России и его территориальные органы (далее – уполномоченный орган).</w:t>
      </w:r>
    </w:p>
    <w:p w14:paraId="2CB7D082" w14:textId="77777777"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Для признания организации исполнителем общественно полезных услуг и внесения в реестр, соответствующая вышеуказанным требованиям некоммерческая организация, представляет в уполномоченный орган заявление о признании организации исполнителем общественно полезных услуг по форме согласно приложению № 1 к </w:t>
      </w:r>
      <w:r w:rsidR="00E70265">
        <w:rPr>
          <w:rFonts w:ascii="Times New Roman" w:hAnsi="Times New Roman"/>
          <w:sz w:val="28"/>
          <w:szCs w:val="28"/>
        </w:rPr>
        <w:t>п</w:t>
      </w:r>
      <w:r w:rsidRPr="00ED4EF6">
        <w:rPr>
          <w:rFonts w:ascii="Times New Roman" w:hAnsi="Times New Roman"/>
          <w:sz w:val="28"/>
          <w:szCs w:val="28"/>
        </w:rPr>
        <w:t>равилам.</w:t>
      </w:r>
    </w:p>
    <w:p w14:paraId="22C6D99B" w14:textId="77777777"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При соответствии организации требованию, предусмотренному подпунктом 1 пункта 2.2 статьи 2 </w:t>
      </w:r>
      <w:r w:rsidR="00190B61">
        <w:rPr>
          <w:rFonts w:ascii="Times New Roman" w:hAnsi="Times New Roman"/>
          <w:sz w:val="28"/>
          <w:szCs w:val="28"/>
        </w:rPr>
        <w:t>закона</w:t>
      </w:r>
      <w:r w:rsidRPr="00ED4EF6">
        <w:rPr>
          <w:rFonts w:ascii="Times New Roman" w:hAnsi="Times New Roman"/>
          <w:sz w:val="28"/>
          <w:szCs w:val="28"/>
        </w:rPr>
        <w:t>, организации выдается заключение о соответствии качества оказываемых ею общественно полезных услуг установленным критериям по форме согласно приложению № 2</w:t>
      </w:r>
      <w:r w:rsidR="006B1C45">
        <w:rPr>
          <w:rFonts w:ascii="Times New Roman" w:hAnsi="Times New Roman"/>
          <w:sz w:val="28"/>
          <w:szCs w:val="28"/>
        </w:rPr>
        <w:t xml:space="preserve"> к п</w:t>
      </w:r>
      <w:r w:rsidRPr="00ED4EF6">
        <w:rPr>
          <w:rFonts w:ascii="Times New Roman" w:hAnsi="Times New Roman"/>
          <w:sz w:val="28"/>
          <w:szCs w:val="28"/>
        </w:rPr>
        <w:t>равилам (далее – заключение о соответствии качества), которое заявитель вправе представить по собственной инициативе.</w:t>
      </w:r>
    </w:p>
    <w:p w14:paraId="4196C2A2" w14:textId="77777777" w:rsidR="00C56DDC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Заключение о соответствии качества выдается организации федеральными органами исполнительной власти (их территориальными органами) и органами исполнительной власти субъектов Российской Федерации, осуществляющими оценку качества оказания общественно полезных услуг, в зависимости от компетенции (если </w:t>
      </w:r>
      <w:r w:rsidR="00190B61">
        <w:rPr>
          <w:rFonts w:ascii="Times New Roman" w:hAnsi="Times New Roman"/>
          <w:sz w:val="28"/>
          <w:szCs w:val="28"/>
        </w:rPr>
        <w:t xml:space="preserve">сфера социального обслуживания – Депсоцразвития Югры, </w:t>
      </w:r>
      <w:r w:rsidRPr="00ED4EF6">
        <w:rPr>
          <w:rFonts w:ascii="Times New Roman" w:hAnsi="Times New Roman"/>
          <w:sz w:val="28"/>
          <w:szCs w:val="28"/>
        </w:rPr>
        <w:t>спортивное направление –</w:t>
      </w:r>
      <w:r w:rsidR="00433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B61">
        <w:rPr>
          <w:rFonts w:ascii="Times New Roman" w:hAnsi="Times New Roman"/>
          <w:sz w:val="28"/>
          <w:szCs w:val="28"/>
        </w:rPr>
        <w:t>Депспорта</w:t>
      </w:r>
      <w:proofErr w:type="spellEnd"/>
      <w:r w:rsidR="00190B61">
        <w:rPr>
          <w:rFonts w:ascii="Times New Roman" w:hAnsi="Times New Roman"/>
          <w:sz w:val="28"/>
          <w:szCs w:val="28"/>
        </w:rPr>
        <w:t xml:space="preserve"> Югры</w:t>
      </w:r>
      <w:r w:rsidRPr="00ED4EF6">
        <w:rPr>
          <w:rFonts w:ascii="Times New Roman" w:hAnsi="Times New Roman"/>
          <w:sz w:val="28"/>
          <w:szCs w:val="28"/>
        </w:rPr>
        <w:t>, если культурное –</w:t>
      </w:r>
      <w:r w:rsidR="00433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B61">
        <w:rPr>
          <w:rFonts w:ascii="Times New Roman" w:hAnsi="Times New Roman"/>
          <w:sz w:val="28"/>
          <w:szCs w:val="28"/>
        </w:rPr>
        <w:t>Депкультуры</w:t>
      </w:r>
      <w:proofErr w:type="spellEnd"/>
      <w:r w:rsidR="00190B61">
        <w:rPr>
          <w:rFonts w:ascii="Times New Roman" w:hAnsi="Times New Roman"/>
          <w:sz w:val="28"/>
          <w:szCs w:val="28"/>
        </w:rPr>
        <w:t xml:space="preserve"> Югры</w:t>
      </w:r>
      <w:r w:rsidRPr="00ED4EF6">
        <w:rPr>
          <w:rFonts w:ascii="Times New Roman" w:hAnsi="Times New Roman"/>
          <w:sz w:val="28"/>
          <w:szCs w:val="28"/>
        </w:rPr>
        <w:t xml:space="preserve"> и т.д.). </w:t>
      </w:r>
    </w:p>
    <w:p w14:paraId="4FB5AAF3" w14:textId="77777777"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Заключение </w:t>
      </w:r>
      <w:r w:rsidR="00E70265" w:rsidRPr="00E70265">
        <w:rPr>
          <w:rFonts w:ascii="Times New Roman" w:hAnsi="Times New Roman"/>
          <w:sz w:val="28"/>
          <w:szCs w:val="28"/>
        </w:rPr>
        <w:t xml:space="preserve">о соответствии качества </w:t>
      </w:r>
      <w:r w:rsidRPr="00ED4EF6">
        <w:rPr>
          <w:rFonts w:ascii="Times New Roman" w:hAnsi="Times New Roman"/>
          <w:sz w:val="28"/>
          <w:szCs w:val="28"/>
        </w:rPr>
        <w:t>выдается на основании составленного в письменной форме заявления некоммерческой организации о выдаче заключения</w:t>
      </w:r>
      <w:r w:rsidR="00E70265">
        <w:rPr>
          <w:rFonts w:ascii="Times New Roman" w:hAnsi="Times New Roman"/>
          <w:sz w:val="28"/>
          <w:szCs w:val="28"/>
        </w:rPr>
        <w:t xml:space="preserve"> (далее – заявление о выдаче </w:t>
      </w:r>
      <w:r w:rsidR="00DC33AF">
        <w:rPr>
          <w:rFonts w:ascii="Times New Roman" w:hAnsi="Times New Roman"/>
          <w:sz w:val="28"/>
          <w:szCs w:val="28"/>
        </w:rPr>
        <w:t>заключения</w:t>
      </w:r>
      <w:r w:rsidR="00E70265">
        <w:rPr>
          <w:rFonts w:ascii="Times New Roman" w:hAnsi="Times New Roman"/>
          <w:sz w:val="28"/>
          <w:szCs w:val="28"/>
        </w:rPr>
        <w:t>)</w:t>
      </w:r>
      <w:r w:rsidRPr="00ED4EF6">
        <w:rPr>
          <w:rFonts w:ascii="Times New Roman" w:hAnsi="Times New Roman"/>
          <w:sz w:val="28"/>
          <w:szCs w:val="28"/>
        </w:rPr>
        <w:t>, в котором обосновывается соответствие оказываемых организацией услуг установленным критериям.</w:t>
      </w:r>
    </w:p>
    <w:p w14:paraId="076C0DEA" w14:textId="77777777" w:rsid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>В заявлении</w:t>
      </w:r>
      <w:r w:rsidR="007F452F">
        <w:rPr>
          <w:rFonts w:ascii="Times New Roman" w:hAnsi="Times New Roman"/>
          <w:sz w:val="28"/>
          <w:szCs w:val="28"/>
        </w:rPr>
        <w:t xml:space="preserve"> о выдаче заключения</w:t>
      </w:r>
      <w:r w:rsidRPr="00C56DDC">
        <w:rPr>
          <w:rFonts w:ascii="Times New Roman" w:hAnsi="Times New Roman"/>
          <w:sz w:val="28"/>
          <w:szCs w:val="28"/>
        </w:rPr>
        <w:t xml:space="preserve"> указываются наименования общественно полезных услуг в соответствии с перечнем общественно полезных услуг, утвержденным постановлением № 1096.</w:t>
      </w:r>
    </w:p>
    <w:p w14:paraId="575E711F" w14:textId="77777777" w:rsidR="00DC33AF" w:rsidRDefault="00DC33AF" w:rsidP="00DC33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3AF">
        <w:rPr>
          <w:rFonts w:ascii="Times New Roman" w:hAnsi="Times New Roman"/>
          <w:sz w:val="28"/>
          <w:szCs w:val="28"/>
        </w:rPr>
        <w:t>Перечень сведений, подлежащих включению в заявление организации о выдаче заключения о соответствии качества, 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C33AF">
        <w:rPr>
          <w:rFonts w:ascii="Times New Roman" w:hAnsi="Times New Roman"/>
          <w:sz w:val="28"/>
          <w:szCs w:val="28"/>
        </w:rPr>
        <w:lastRenderedPageBreak/>
        <w:t xml:space="preserve">в административных регламентах, устанавливающих порядок предоставления государственной услуги по оценке качества оказания общественно полезных услуг. </w:t>
      </w:r>
    </w:p>
    <w:p w14:paraId="5D26850E" w14:textId="77777777" w:rsidR="00DC33AF" w:rsidRDefault="00DC33AF" w:rsidP="00DC33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3AF">
        <w:rPr>
          <w:rFonts w:ascii="Times New Roman" w:hAnsi="Times New Roman"/>
          <w:sz w:val="28"/>
          <w:szCs w:val="28"/>
        </w:rPr>
        <w:t xml:space="preserve">В сфере социального обслуживания заключение о соответствии качества выдается согласно приказу Депсоцразвития Югры от 5 июля 2019 года № 26-нп «Об утверждении административного регламента предоставления государственной услуги по выдаче заключения </w:t>
      </w:r>
      <w:r w:rsidR="002B02B5">
        <w:rPr>
          <w:rFonts w:ascii="Times New Roman" w:hAnsi="Times New Roman"/>
          <w:sz w:val="28"/>
          <w:szCs w:val="28"/>
        </w:rPr>
        <w:br/>
      </w:r>
      <w:r w:rsidRPr="00DC33AF">
        <w:rPr>
          <w:rFonts w:ascii="Times New Roman" w:hAnsi="Times New Roman"/>
          <w:sz w:val="28"/>
          <w:szCs w:val="28"/>
        </w:rPr>
        <w:t>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населения»</w:t>
      </w:r>
      <w:r>
        <w:rPr>
          <w:rFonts w:ascii="Times New Roman" w:hAnsi="Times New Roman"/>
          <w:sz w:val="28"/>
          <w:szCs w:val="28"/>
        </w:rPr>
        <w:t xml:space="preserve"> (далее – приказ)</w:t>
      </w:r>
      <w:r w:rsidRPr="00DC33AF">
        <w:rPr>
          <w:rFonts w:ascii="Times New Roman" w:hAnsi="Times New Roman"/>
          <w:sz w:val="28"/>
          <w:szCs w:val="28"/>
        </w:rPr>
        <w:t xml:space="preserve">. </w:t>
      </w:r>
    </w:p>
    <w:p w14:paraId="29CB5F47" w14:textId="77777777" w:rsidR="007F452F" w:rsidRPr="00C56DDC" w:rsidRDefault="00DC33AF" w:rsidP="00DC33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приказом з</w:t>
      </w:r>
      <w:r w:rsidR="007F452F" w:rsidRPr="007F452F">
        <w:rPr>
          <w:rFonts w:ascii="Times New Roman" w:hAnsi="Times New Roman"/>
          <w:sz w:val="28"/>
          <w:szCs w:val="28"/>
        </w:rPr>
        <w:t xml:space="preserve">аявления о </w:t>
      </w:r>
      <w:r w:rsidR="007F452F">
        <w:rPr>
          <w:rFonts w:ascii="Times New Roman" w:hAnsi="Times New Roman"/>
          <w:sz w:val="28"/>
          <w:szCs w:val="28"/>
        </w:rPr>
        <w:t>выдаче заключения подается в у</w:t>
      </w:r>
      <w:r w:rsidR="007F452F" w:rsidRPr="007F452F">
        <w:rPr>
          <w:rFonts w:ascii="Times New Roman" w:hAnsi="Times New Roman"/>
          <w:sz w:val="28"/>
          <w:szCs w:val="28"/>
        </w:rPr>
        <w:t>правление</w:t>
      </w:r>
      <w:r w:rsidR="007F452F">
        <w:rPr>
          <w:rFonts w:ascii="Times New Roman" w:hAnsi="Times New Roman"/>
          <w:sz w:val="28"/>
          <w:szCs w:val="28"/>
        </w:rPr>
        <w:t xml:space="preserve"> социальной защиты населения по месту нахождения организации</w:t>
      </w:r>
      <w:r>
        <w:rPr>
          <w:rFonts w:ascii="Times New Roman" w:hAnsi="Times New Roman"/>
          <w:sz w:val="28"/>
          <w:szCs w:val="28"/>
        </w:rPr>
        <w:t xml:space="preserve"> (далее – управление)</w:t>
      </w:r>
      <w:r w:rsidR="007F452F" w:rsidRPr="007F452F">
        <w:rPr>
          <w:rFonts w:ascii="Times New Roman" w:hAnsi="Times New Roman"/>
          <w:sz w:val="28"/>
          <w:szCs w:val="28"/>
        </w:rPr>
        <w:t>, в том числе посредством почтовой связи, Единого портала</w:t>
      </w:r>
      <w:r w:rsidR="007F452F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, многофункционального центра</w:t>
      </w:r>
      <w:r w:rsidR="007F452F" w:rsidRPr="007F452F">
        <w:rPr>
          <w:rFonts w:ascii="Times New Roman" w:hAnsi="Times New Roman"/>
          <w:sz w:val="28"/>
          <w:szCs w:val="28"/>
        </w:rPr>
        <w:t>.</w:t>
      </w:r>
    </w:p>
    <w:p w14:paraId="7A12DD90" w14:textId="77777777" w:rsid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 xml:space="preserve">Решение о выдаче заключения либо об отказе в выдаче заключения принимается </w:t>
      </w:r>
      <w:r w:rsidR="00DC33AF">
        <w:rPr>
          <w:rFonts w:ascii="Times New Roman" w:hAnsi="Times New Roman"/>
          <w:sz w:val="28"/>
          <w:szCs w:val="28"/>
        </w:rPr>
        <w:t>Депсоцразвития Югры</w:t>
      </w:r>
      <w:r w:rsidRPr="00C56DDC">
        <w:rPr>
          <w:rFonts w:ascii="Times New Roman" w:hAnsi="Times New Roman"/>
          <w:sz w:val="28"/>
          <w:szCs w:val="28"/>
        </w:rPr>
        <w:t xml:space="preserve"> в течение 30 дней со дня поступления заявления о выдаче заключения</w:t>
      </w:r>
      <w:r w:rsidR="00DC33AF">
        <w:rPr>
          <w:rFonts w:ascii="Times New Roman" w:hAnsi="Times New Roman"/>
          <w:sz w:val="28"/>
          <w:szCs w:val="28"/>
        </w:rPr>
        <w:t xml:space="preserve"> в управление</w:t>
      </w:r>
      <w:r w:rsidRPr="00C56DDC">
        <w:rPr>
          <w:rFonts w:ascii="Times New Roman" w:hAnsi="Times New Roman"/>
          <w:sz w:val="28"/>
          <w:szCs w:val="28"/>
        </w:rPr>
        <w:t>. Указанный срок может быть продлен, но не более чем на 30 дней.</w:t>
      </w:r>
    </w:p>
    <w:p w14:paraId="40CAD50C" w14:textId="77777777" w:rsidR="00DC33AF" w:rsidRPr="00C56DDC" w:rsidRDefault="00DC33AF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о соответствие качества или </w:t>
      </w:r>
      <w:r w:rsidRPr="00DC33AF">
        <w:rPr>
          <w:rFonts w:ascii="Times New Roman" w:hAnsi="Times New Roman"/>
          <w:sz w:val="28"/>
          <w:szCs w:val="28"/>
        </w:rPr>
        <w:t>мотивированное уведомление об отказе в выдаче</w:t>
      </w:r>
      <w:r>
        <w:rPr>
          <w:rFonts w:ascii="Times New Roman" w:hAnsi="Times New Roman"/>
          <w:sz w:val="28"/>
          <w:szCs w:val="28"/>
        </w:rPr>
        <w:t xml:space="preserve"> заключения подписывает директор Депсоцразвития Югры</w:t>
      </w:r>
      <w:r w:rsidR="00507793">
        <w:rPr>
          <w:rFonts w:ascii="Times New Roman" w:hAnsi="Times New Roman"/>
          <w:sz w:val="28"/>
          <w:szCs w:val="28"/>
        </w:rPr>
        <w:t xml:space="preserve"> либо лицо, его замещающее.</w:t>
      </w:r>
    </w:p>
    <w:p w14:paraId="405C1164" w14:textId="77777777"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>Заключение либо мотивированное уведомление об отказе в выдаче заключения направляется организации в течение 3 рабочих дней со дня принятия заинтересованным органом соответствующего решения.</w:t>
      </w:r>
    </w:p>
    <w:p w14:paraId="2713EF9D" w14:textId="77777777"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>Основаниями для отказа в выдаче организации заключения являются:</w:t>
      </w:r>
    </w:p>
    <w:p w14:paraId="42DC1C0C" w14:textId="77777777"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 xml:space="preserve">а) несоответствие общественно полезной услуги установленным нормативными правовыми актами Российской Федерации требованиям </w:t>
      </w:r>
      <w:r w:rsidR="002B02B5">
        <w:rPr>
          <w:rFonts w:ascii="Times New Roman" w:hAnsi="Times New Roman"/>
          <w:sz w:val="28"/>
          <w:szCs w:val="28"/>
        </w:rPr>
        <w:br/>
      </w:r>
      <w:r w:rsidRPr="00C56DDC">
        <w:rPr>
          <w:rFonts w:ascii="Times New Roman" w:hAnsi="Times New Roman"/>
          <w:sz w:val="28"/>
          <w:szCs w:val="28"/>
        </w:rPr>
        <w:t>к ее содержанию (объем, сроки, качество предоставления);</w:t>
      </w:r>
    </w:p>
    <w:p w14:paraId="112CD32D" w14:textId="77777777"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>б) отсутствие у лиц, непосредственно задействованных в исполнении общественно полезной услуги,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14:paraId="7FAE1E84" w14:textId="77777777"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 xml:space="preserve">в)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</w:t>
      </w:r>
      <w:r w:rsidRPr="00C56DDC">
        <w:rPr>
          <w:rFonts w:ascii="Times New Roman" w:hAnsi="Times New Roman"/>
          <w:sz w:val="28"/>
          <w:szCs w:val="28"/>
        </w:rPr>
        <w:lastRenderedPageBreak/>
        <w:t xml:space="preserve">судом, органами государственного контроля (надзора) и муниципального надзора, иными государственными органами в соответствии </w:t>
      </w:r>
      <w:r w:rsidR="002B02B5">
        <w:rPr>
          <w:rFonts w:ascii="Times New Roman" w:hAnsi="Times New Roman"/>
          <w:sz w:val="28"/>
          <w:szCs w:val="28"/>
        </w:rPr>
        <w:br/>
      </w:r>
      <w:r w:rsidRPr="00C56DDC">
        <w:rPr>
          <w:rFonts w:ascii="Times New Roman" w:hAnsi="Times New Roman"/>
          <w:sz w:val="28"/>
          <w:szCs w:val="28"/>
        </w:rPr>
        <w:t>с их компетенцией;</w:t>
      </w:r>
    </w:p>
    <w:p w14:paraId="55D59E7F" w14:textId="77777777"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 xml:space="preserve">г) несоответствие уровня открытости и доступности информации </w:t>
      </w:r>
      <w:r w:rsidR="002B02B5">
        <w:rPr>
          <w:rFonts w:ascii="Times New Roman" w:hAnsi="Times New Roman"/>
          <w:sz w:val="28"/>
          <w:szCs w:val="28"/>
        </w:rPr>
        <w:br/>
      </w:r>
      <w:r w:rsidRPr="00C56DDC">
        <w:rPr>
          <w:rFonts w:ascii="Times New Roman" w:hAnsi="Times New Roman"/>
          <w:sz w:val="28"/>
          <w:szCs w:val="28"/>
        </w:rPr>
        <w:t>об организации установленным нормативными правовыми актами Российской Федерации требованиям (при их наличии);</w:t>
      </w:r>
    </w:p>
    <w:p w14:paraId="7F2E4161" w14:textId="77777777"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 xml:space="preserve">д) наличие в течение 2 лет, предшествующих выдаче заключения, информации об организации в реестре недобросовестных поставщиков </w:t>
      </w:r>
      <w:r w:rsidR="002B02B5">
        <w:rPr>
          <w:rFonts w:ascii="Times New Roman" w:hAnsi="Times New Roman"/>
          <w:sz w:val="28"/>
          <w:szCs w:val="28"/>
        </w:rPr>
        <w:br/>
      </w:r>
      <w:r w:rsidRPr="00C56DDC">
        <w:rPr>
          <w:rFonts w:ascii="Times New Roman" w:hAnsi="Times New Roman"/>
          <w:sz w:val="28"/>
          <w:szCs w:val="28"/>
        </w:rPr>
        <w:t>по результатам оказания услуги в рамках исполнения контрактов, заключенных в соответствии с Федеральным законом от 5</w:t>
      </w:r>
      <w:r w:rsidR="006B1C45">
        <w:rPr>
          <w:rFonts w:ascii="Times New Roman" w:hAnsi="Times New Roman"/>
          <w:sz w:val="28"/>
          <w:szCs w:val="28"/>
        </w:rPr>
        <w:t xml:space="preserve"> апреля </w:t>
      </w:r>
      <w:r w:rsidRPr="00C56DDC">
        <w:rPr>
          <w:rFonts w:ascii="Times New Roman" w:hAnsi="Times New Roman"/>
          <w:sz w:val="28"/>
          <w:szCs w:val="28"/>
        </w:rPr>
        <w:t>2013</w:t>
      </w:r>
      <w:r w:rsidR="006B1C45">
        <w:rPr>
          <w:rFonts w:ascii="Times New Roman" w:hAnsi="Times New Roman"/>
          <w:sz w:val="28"/>
          <w:szCs w:val="28"/>
        </w:rPr>
        <w:t xml:space="preserve"> года</w:t>
      </w:r>
      <w:r w:rsidRPr="00C56DDC">
        <w:rPr>
          <w:rFonts w:ascii="Times New Roman" w:hAnsi="Times New Roman"/>
          <w:sz w:val="28"/>
          <w:szCs w:val="28"/>
        </w:rPr>
        <w:t xml:space="preserve"> № 44</w:t>
      </w:r>
      <w:r w:rsidR="006B1C45">
        <w:rPr>
          <w:rStyle w:val="ab"/>
          <w:rFonts w:ascii="Times New Roman" w:hAnsi="Times New Roman"/>
          <w:sz w:val="28"/>
          <w:szCs w:val="28"/>
        </w:rPr>
        <w:footnoteReference w:id="3"/>
      </w:r>
      <w:r w:rsidRPr="00C56DDC">
        <w:rPr>
          <w:rFonts w:ascii="Times New Roman" w:hAnsi="Times New Roman"/>
          <w:sz w:val="28"/>
          <w:szCs w:val="28"/>
        </w:rPr>
        <w:t>;</w:t>
      </w:r>
    </w:p>
    <w:p w14:paraId="2C8F1EE0" w14:textId="77777777" w:rsidR="00C56DDC" w:rsidRDefault="002C4417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C56DDC" w:rsidRPr="00C56DDC">
        <w:rPr>
          <w:rFonts w:ascii="Times New Roman" w:hAnsi="Times New Roman"/>
          <w:sz w:val="28"/>
          <w:szCs w:val="28"/>
        </w:rPr>
        <w:t>) представление документов, содержащих недостоверные сведения, либо документов, оформленных в ненадлежащем порядке.</w:t>
      </w:r>
    </w:p>
    <w:p w14:paraId="09A03BF0" w14:textId="77777777"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Кроме того,</w:t>
      </w:r>
      <w:r w:rsidR="00DC33AF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к указанному заявлению о выдаче заключения</w:t>
      </w:r>
      <w:r w:rsidR="00DC33AF">
        <w:rPr>
          <w:rFonts w:ascii="Times New Roman" w:hAnsi="Times New Roman"/>
          <w:sz w:val="28"/>
          <w:szCs w:val="28"/>
        </w:rPr>
        <w:t xml:space="preserve">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>о соответствии качества могут прилагаться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другие).</w:t>
      </w:r>
    </w:p>
    <w:p w14:paraId="63282161" w14:textId="77777777"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Важно отметить, что наименования общественно полезных услуг указываются в заявлении в соответствии с перечнем общественно полезных услуг, утвержденным постановлением № 1096.</w:t>
      </w:r>
    </w:p>
    <w:p w14:paraId="1595731D" w14:textId="77777777"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Если заключение о соответствии качества не представлено</w:t>
      </w:r>
      <w:r w:rsidRPr="00ED4EF6">
        <w:rPr>
          <w:rFonts w:ascii="Times New Roman" w:hAnsi="Times New Roman"/>
          <w:sz w:val="28"/>
          <w:szCs w:val="28"/>
        </w:rPr>
        <w:br/>
        <w:t>в уполномоченный орган организацией, то оно представляется органом исполнительной власти, выдавшим заключение о соответствии качества,</w:t>
      </w:r>
      <w:r w:rsidRPr="00ED4EF6">
        <w:rPr>
          <w:rFonts w:ascii="Times New Roman" w:hAnsi="Times New Roman"/>
          <w:sz w:val="28"/>
          <w:szCs w:val="28"/>
        </w:rPr>
        <w:br/>
        <w:t>в порядке межведомственного информационного взаимодействия.</w:t>
      </w:r>
    </w:p>
    <w:p w14:paraId="216DD017" w14:textId="77777777"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Кроме того, </w:t>
      </w:r>
      <w:r w:rsidR="00DC33AF" w:rsidRPr="00DC33AF">
        <w:rPr>
          <w:rFonts w:ascii="Times New Roman" w:hAnsi="Times New Roman"/>
          <w:sz w:val="28"/>
          <w:szCs w:val="28"/>
        </w:rPr>
        <w:t xml:space="preserve">с сентября 2020 года </w:t>
      </w:r>
      <w:r w:rsidRPr="00ED4EF6">
        <w:rPr>
          <w:rFonts w:ascii="Times New Roman" w:hAnsi="Times New Roman"/>
          <w:sz w:val="28"/>
          <w:szCs w:val="28"/>
        </w:rPr>
        <w:t>при соответствии организации требованию, предусмотренному подпунктом 2 пункта 2</w:t>
      </w:r>
      <w:r w:rsidR="00367400">
        <w:rPr>
          <w:rFonts w:ascii="Times New Roman" w:hAnsi="Times New Roman"/>
          <w:sz w:val="28"/>
          <w:szCs w:val="28"/>
        </w:rPr>
        <w:t xml:space="preserve">.2 статьи 2 </w:t>
      </w:r>
      <w:r w:rsidR="00DC33AF">
        <w:rPr>
          <w:rFonts w:ascii="Times New Roman" w:hAnsi="Times New Roman"/>
          <w:sz w:val="28"/>
          <w:szCs w:val="28"/>
        </w:rPr>
        <w:t>закона</w:t>
      </w:r>
      <w:r w:rsidRPr="00ED4EF6">
        <w:rPr>
          <w:rFonts w:ascii="Times New Roman" w:hAnsi="Times New Roman"/>
          <w:sz w:val="28"/>
          <w:szCs w:val="28"/>
        </w:rPr>
        <w:t xml:space="preserve">, организации выдается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 xml:space="preserve">по форме согласно приложению № 5 к </w:t>
      </w:r>
      <w:r w:rsidR="006B1C45">
        <w:rPr>
          <w:rFonts w:ascii="Times New Roman" w:hAnsi="Times New Roman"/>
          <w:sz w:val="28"/>
          <w:szCs w:val="28"/>
        </w:rPr>
        <w:t>п</w:t>
      </w:r>
      <w:r w:rsidRPr="00ED4EF6">
        <w:rPr>
          <w:rFonts w:ascii="Times New Roman" w:hAnsi="Times New Roman"/>
          <w:sz w:val="28"/>
          <w:szCs w:val="28"/>
        </w:rPr>
        <w:t xml:space="preserve">равилам (далее – заключение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>о надлежащей реализации проектов), которое заявитель также вправе представить по собственной инициативе.</w:t>
      </w:r>
    </w:p>
    <w:p w14:paraId="0CD4D0CF" w14:textId="77777777"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lastRenderedPageBreak/>
        <w:t>Заключение о надлежащей реализации проектов выдается организации Фондом – оператором президентских грантов по развитию гражданского общества по итогам оценки результатов реализации проектов на основании составленного в письменной форме заявления некоммерческой организации</w:t>
      </w:r>
      <w:r w:rsidR="00367400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о выдаче заключения о надлежащей реализации проектов.</w:t>
      </w:r>
    </w:p>
    <w:p w14:paraId="5B5B4F7E" w14:textId="77777777"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В заявлении </w:t>
      </w:r>
      <w:r w:rsidR="000E4773" w:rsidRPr="000E4773">
        <w:rPr>
          <w:rFonts w:ascii="Times New Roman" w:hAnsi="Times New Roman"/>
          <w:sz w:val="28"/>
          <w:szCs w:val="28"/>
        </w:rPr>
        <w:t xml:space="preserve">о выдаче заключения о надлежащей реализации проектов </w:t>
      </w:r>
      <w:r w:rsidRPr="00ED4EF6">
        <w:rPr>
          <w:rFonts w:ascii="Times New Roman" w:hAnsi="Times New Roman"/>
          <w:sz w:val="28"/>
          <w:szCs w:val="28"/>
        </w:rPr>
        <w:t>указываются наименования реализованных организацией проектов, приоритетные направления деятельности в сфере оказания общественно полезных услуг, по которым организацией осуществлялась деятельность в соответствии с проектами, и соответствующие этим направлениям общественно полезные услуги, оказываемые организацией.</w:t>
      </w:r>
    </w:p>
    <w:p w14:paraId="59057AC0" w14:textId="77777777"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Кроме того, в заявлении </w:t>
      </w:r>
      <w:r w:rsidR="000E4773" w:rsidRPr="000E4773">
        <w:rPr>
          <w:rFonts w:ascii="Times New Roman" w:hAnsi="Times New Roman"/>
          <w:sz w:val="28"/>
          <w:szCs w:val="28"/>
        </w:rPr>
        <w:t xml:space="preserve">о выдаче заключения о надлежащей реализации проектов </w:t>
      </w:r>
      <w:r w:rsidRPr="00ED4EF6">
        <w:rPr>
          <w:rFonts w:ascii="Times New Roman" w:hAnsi="Times New Roman"/>
          <w:sz w:val="28"/>
          <w:szCs w:val="28"/>
        </w:rPr>
        <w:t>указываются проекты, реализация которых завершена организацией не более чем за 2 года и не менее чем за 3 месяца</w:t>
      </w:r>
      <w:r w:rsidRPr="00ED4EF6">
        <w:rPr>
          <w:rFonts w:ascii="Times New Roman" w:hAnsi="Times New Roman"/>
          <w:sz w:val="28"/>
          <w:szCs w:val="28"/>
        </w:rPr>
        <w:br/>
        <w:t>до направления заявления о выдаче заключения о надлежащей реализации проектов.</w:t>
      </w:r>
    </w:p>
    <w:p w14:paraId="4242F9C2" w14:textId="77777777"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Необходимо отметить, что наименования приоритетных направлений указываются в заявлении </w:t>
      </w:r>
      <w:r w:rsidR="000E4773" w:rsidRPr="000E4773">
        <w:rPr>
          <w:rFonts w:ascii="Times New Roman" w:hAnsi="Times New Roman"/>
          <w:sz w:val="28"/>
          <w:szCs w:val="28"/>
        </w:rPr>
        <w:t xml:space="preserve">о выдаче заключения о надлежащей реализации проектов </w:t>
      </w:r>
      <w:r w:rsidRPr="00ED4EF6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</w:t>
      </w:r>
      <w:r w:rsidR="00367400">
        <w:rPr>
          <w:rFonts w:ascii="Times New Roman" w:hAnsi="Times New Roman"/>
          <w:sz w:val="28"/>
          <w:szCs w:val="28"/>
        </w:rPr>
        <w:t xml:space="preserve">Федерации </w:t>
      </w:r>
      <w:r w:rsidR="002B02B5">
        <w:rPr>
          <w:rFonts w:ascii="Times New Roman" w:hAnsi="Times New Roman"/>
          <w:sz w:val="28"/>
          <w:szCs w:val="28"/>
        </w:rPr>
        <w:br/>
      </w:r>
      <w:r w:rsidR="00367400">
        <w:rPr>
          <w:rFonts w:ascii="Times New Roman" w:hAnsi="Times New Roman"/>
          <w:sz w:val="28"/>
          <w:szCs w:val="28"/>
        </w:rPr>
        <w:t>от 8 августа 2016 года</w:t>
      </w:r>
      <w:r w:rsidRPr="00ED4EF6">
        <w:rPr>
          <w:rFonts w:ascii="Times New Roman" w:hAnsi="Times New Roman"/>
          <w:sz w:val="28"/>
          <w:szCs w:val="28"/>
        </w:rPr>
        <w:t xml:space="preserve"> № 398 «Об утверждении приоритетных направлений деятельности в сфере оказания общественно полезных услуг».</w:t>
      </w:r>
    </w:p>
    <w:p w14:paraId="1E74516F" w14:textId="77777777"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Наименования общественно полезных услуг указываются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>в заявлении</w:t>
      </w:r>
      <w:r w:rsidR="000E4773" w:rsidRPr="000E4773">
        <w:t xml:space="preserve"> </w:t>
      </w:r>
      <w:r w:rsidR="000E4773" w:rsidRPr="000E4773">
        <w:rPr>
          <w:rFonts w:ascii="Times New Roman" w:hAnsi="Times New Roman"/>
          <w:sz w:val="28"/>
          <w:szCs w:val="28"/>
        </w:rPr>
        <w:t>о выдаче заключения о надлежащей реализации проектов</w:t>
      </w:r>
      <w:r w:rsidRPr="00ED4EF6">
        <w:rPr>
          <w:rFonts w:ascii="Times New Roman" w:hAnsi="Times New Roman"/>
          <w:sz w:val="28"/>
          <w:szCs w:val="28"/>
        </w:rPr>
        <w:t xml:space="preserve"> также в соответствии с перечнем общественно полезных услуг, утвержденных постановлением № 1096.</w:t>
      </w:r>
    </w:p>
    <w:p w14:paraId="6F64CD83" w14:textId="77777777"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Если заключение о надлежащей реализации проектов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>не представлено</w:t>
      </w:r>
      <w:r w:rsidR="00D3426C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в уполномоченный орган организацией, то оно представляется Фондом – оператором президентских грантов по развитию гражданского общества</w:t>
      </w:r>
      <w:r w:rsidR="00367400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 xml:space="preserve">в рамках информационного взаимодействия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>с использованием единой системы межведомственного электронного взаимодействия.</w:t>
      </w:r>
    </w:p>
    <w:p w14:paraId="092D11A8" w14:textId="77777777" w:rsidR="00ED4EF6" w:rsidRPr="00ED4EF6" w:rsidRDefault="00ED4EF6" w:rsidP="001C0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К заявлению о признании организации исполнителем общественно полезных услуг могут прилагаться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</w:t>
      </w:r>
    </w:p>
    <w:p w14:paraId="210AFF46" w14:textId="77777777" w:rsidR="00ED4EF6" w:rsidRPr="00ED4EF6" w:rsidRDefault="00ED4EF6" w:rsidP="001C0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В случае если документы, подтверждающие отсутствие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 xml:space="preserve">у организации задолженностей по налогам и сборам, иным </w:t>
      </w:r>
      <w:r w:rsidRPr="00ED4EF6">
        <w:rPr>
          <w:rFonts w:ascii="Times New Roman" w:hAnsi="Times New Roman"/>
          <w:sz w:val="28"/>
          <w:szCs w:val="28"/>
        </w:rPr>
        <w:lastRenderedPageBreak/>
        <w:t>предусмотренным законодательством Российской Федерации обязательным платежам,</w:t>
      </w:r>
      <w:r w:rsidR="00367400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не представлены организацией, соответствующие документы представляются в уполномоченный орган налоговыми органами в порядке межведомственного информационного взаимодействия по его запросу.</w:t>
      </w:r>
    </w:p>
    <w:p w14:paraId="3DEFDE79" w14:textId="77777777"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Заявление о признании организации исполнителем общественно полезных услуг и прилагаемые к нему документы могут быть направлены:</w:t>
      </w:r>
    </w:p>
    <w:p w14:paraId="36368AB8" w14:textId="77777777"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почтовым отправлением с описью вложения;</w:t>
      </w:r>
    </w:p>
    <w:p w14:paraId="6574889D" w14:textId="77777777"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представлены непосредственно;</w:t>
      </w:r>
    </w:p>
    <w:p w14:paraId="42A9CBB9" w14:textId="77777777" w:rsid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в форме электронных документов, подписанных электронной подписью.</w:t>
      </w:r>
    </w:p>
    <w:p w14:paraId="06F94623" w14:textId="77777777" w:rsidR="00362536" w:rsidRPr="001C0ED6" w:rsidRDefault="001C0ED6" w:rsidP="001C0ED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0ED6">
        <w:rPr>
          <w:rFonts w:ascii="Times New Roman" w:hAnsi="Times New Roman"/>
          <w:b/>
          <w:sz w:val="28"/>
          <w:szCs w:val="28"/>
        </w:rPr>
        <w:t>Преференции для СОНКО</w:t>
      </w:r>
      <w:r w:rsidR="000E4773">
        <w:rPr>
          <w:rFonts w:ascii="Times New Roman" w:hAnsi="Times New Roman"/>
          <w:b/>
          <w:sz w:val="28"/>
          <w:szCs w:val="28"/>
        </w:rPr>
        <w:t>, НКО-</w:t>
      </w:r>
      <w:r w:rsidRPr="001C0ED6">
        <w:rPr>
          <w:rFonts w:ascii="Times New Roman" w:hAnsi="Times New Roman"/>
          <w:b/>
          <w:sz w:val="28"/>
          <w:szCs w:val="28"/>
        </w:rPr>
        <w:t>ИОПУ</w:t>
      </w:r>
    </w:p>
    <w:p w14:paraId="24045C99" w14:textId="77777777"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В Ханты-Мансийском автономном округе – Югре </w:t>
      </w:r>
      <w:r w:rsidR="002B02B5">
        <w:rPr>
          <w:rFonts w:ascii="Times New Roman" w:hAnsi="Times New Roman"/>
          <w:sz w:val="28"/>
          <w:szCs w:val="28"/>
        </w:rPr>
        <w:br/>
      </w:r>
      <w:r w:rsidR="000E4773">
        <w:rPr>
          <w:rFonts w:ascii="Times New Roman" w:hAnsi="Times New Roman"/>
          <w:sz w:val="28"/>
          <w:szCs w:val="28"/>
        </w:rPr>
        <w:t xml:space="preserve">(далее – автономный округа, Югра) </w:t>
      </w:r>
      <w:r w:rsidRPr="00044444">
        <w:rPr>
          <w:rFonts w:ascii="Times New Roman" w:hAnsi="Times New Roman"/>
          <w:sz w:val="28"/>
          <w:szCs w:val="28"/>
        </w:rPr>
        <w:t>в целях создания условий для формирования устойчивой и профессиональной деятельности негосударственных поставщиков услуг социальной сферы</w:t>
      </w:r>
      <w:r w:rsidR="001C0ED6">
        <w:rPr>
          <w:rFonts w:ascii="Times New Roman" w:hAnsi="Times New Roman"/>
          <w:sz w:val="28"/>
          <w:szCs w:val="28"/>
        </w:rPr>
        <w:t xml:space="preserve">, в том числе </w:t>
      </w:r>
      <w:r w:rsidR="000E4773">
        <w:rPr>
          <w:rFonts w:ascii="Times New Roman" w:hAnsi="Times New Roman"/>
          <w:sz w:val="28"/>
          <w:szCs w:val="28"/>
        </w:rPr>
        <w:t>СОНКО, НКО</w:t>
      </w:r>
      <w:r w:rsidR="001C0ED6">
        <w:rPr>
          <w:rFonts w:ascii="Times New Roman" w:hAnsi="Times New Roman"/>
          <w:sz w:val="28"/>
          <w:szCs w:val="28"/>
        </w:rPr>
        <w:t xml:space="preserve"> – ИОПУ</w:t>
      </w:r>
      <w:r w:rsidRPr="00044444">
        <w:rPr>
          <w:rFonts w:ascii="Times New Roman" w:hAnsi="Times New Roman"/>
          <w:sz w:val="28"/>
          <w:szCs w:val="28"/>
        </w:rPr>
        <w:t xml:space="preserve"> оказываются следующие виды поддержки:</w:t>
      </w:r>
    </w:p>
    <w:p w14:paraId="56610FAE" w14:textId="77777777" w:rsidR="00044444" w:rsidRPr="00044444" w:rsidRDefault="00044444" w:rsidP="000E47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финансовая;</w:t>
      </w:r>
    </w:p>
    <w:p w14:paraId="64A36598" w14:textId="77777777" w:rsidR="00044444" w:rsidRPr="00044444" w:rsidRDefault="00044444" w:rsidP="000E47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имущественная;</w:t>
      </w:r>
    </w:p>
    <w:p w14:paraId="6B7D5AD2" w14:textId="77777777" w:rsidR="00044444" w:rsidRPr="00044444" w:rsidRDefault="00044444" w:rsidP="000E47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информационно-консультационная и методическая; </w:t>
      </w:r>
    </w:p>
    <w:p w14:paraId="43122BFD" w14:textId="77777777" w:rsidR="00044444" w:rsidRPr="00044444" w:rsidRDefault="00044444" w:rsidP="000E47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налоговая;</w:t>
      </w:r>
    </w:p>
    <w:p w14:paraId="2B2E72EF" w14:textId="77777777" w:rsidR="00044444" w:rsidRPr="00044444" w:rsidRDefault="00044444" w:rsidP="000E47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образовательная.</w:t>
      </w:r>
    </w:p>
    <w:p w14:paraId="2FFC157D" w14:textId="77777777"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4444">
        <w:rPr>
          <w:rFonts w:ascii="Times New Roman" w:hAnsi="Times New Roman"/>
          <w:b/>
          <w:sz w:val="28"/>
          <w:szCs w:val="28"/>
        </w:rPr>
        <w:t xml:space="preserve">Финансовая поддержка </w:t>
      </w:r>
    </w:p>
    <w:p w14:paraId="74D12E01" w14:textId="77777777"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Механизмы финансирования услуг социальной сферы, предусмотренные Депсоцразвития Югры для негосударственных организаций, в том числе СОНКО и НКО-ИОПУ:</w:t>
      </w:r>
    </w:p>
    <w:p w14:paraId="17DED527" w14:textId="77777777" w:rsidR="00044444" w:rsidRPr="00044444" w:rsidRDefault="00044444" w:rsidP="000E4773">
      <w:pPr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государственный заказ;</w:t>
      </w:r>
    </w:p>
    <w:p w14:paraId="5AA3E526" w14:textId="77777777" w:rsidR="00044444" w:rsidRPr="00044444" w:rsidRDefault="00044444" w:rsidP="000E4773">
      <w:pPr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компенсация затрат поставщику услуг за оказанные услуги;</w:t>
      </w:r>
    </w:p>
    <w:p w14:paraId="5C9AD48B" w14:textId="77777777" w:rsidR="00044444" w:rsidRPr="00044444" w:rsidRDefault="00044444" w:rsidP="000E4773">
      <w:pPr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персонифицированное финансирование (сертификаты на оплату услуг);</w:t>
      </w:r>
    </w:p>
    <w:p w14:paraId="3AD8CE5C" w14:textId="77777777" w:rsidR="00044444" w:rsidRPr="00044444" w:rsidRDefault="00044444" w:rsidP="000E4773">
      <w:pPr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субсидия на финансовое обеспечение затрат, связанных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с предоставлением социальных услуг в сфере социального обслуживания на конкурсной основе.</w:t>
      </w:r>
    </w:p>
    <w:p w14:paraId="2A716E8C" w14:textId="77777777"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Кроме того, в Югре предусмотрена государственная поддержка СОНКО, НКО-ИОПУ в форме субсидий (грантов) на реализацию проектов в сферах развития гражданского общества, профилактики экстремизма, межнациональных отношений, правового просвещения, развития российского казачества, образования, занятости.</w:t>
      </w:r>
    </w:p>
    <w:p w14:paraId="5CAAC381" w14:textId="77777777"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lastRenderedPageBreak/>
        <w:t>Некоммерческие организации имеют возможность стать соискателями грантов Президента Российской Федерации и грантов Губернатора автономного округа на развитие гражданского общества.</w:t>
      </w:r>
    </w:p>
    <w:p w14:paraId="1E1B131E" w14:textId="77777777"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4444">
        <w:rPr>
          <w:rFonts w:ascii="Times New Roman" w:hAnsi="Times New Roman"/>
          <w:b/>
          <w:sz w:val="28"/>
          <w:szCs w:val="28"/>
        </w:rPr>
        <w:t>Имущественная поддержка</w:t>
      </w:r>
    </w:p>
    <w:p w14:paraId="0FB924EB" w14:textId="77777777"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Утвержден перечень государственного имущества автономного округа,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некоммерческим организациям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4"/>
      </w:r>
      <w:r w:rsidRPr="00044444">
        <w:rPr>
          <w:rFonts w:ascii="Times New Roman" w:hAnsi="Times New Roman"/>
          <w:sz w:val="28"/>
          <w:szCs w:val="28"/>
        </w:rPr>
        <w:t>.</w:t>
      </w:r>
    </w:p>
    <w:p w14:paraId="4CC9F5A1" w14:textId="77777777"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Предусмотрена возможность заключения договоров аренды, безвозмездного пользования имуществом, находящимся в собственности автономного округа без проведения торгов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5"/>
      </w:r>
      <w:r w:rsidRPr="00044444">
        <w:rPr>
          <w:rFonts w:ascii="Times New Roman" w:hAnsi="Times New Roman"/>
          <w:sz w:val="28"/>
          <w:szCs w:val="28"/>
        </w:rPr>
        <w:t>.</w:t>
      </w:r>
    </w:p>
    <w:p w14:paraId="7AE10C68" w14:textId="77777777"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В Югре для субъектов малого и среднего предпринимательства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и СОНКО снижен начальный размер (определенный независимым оценщиком) арендной платы за использование имущества на 50 % (коэффициент корректировки равный 0,5) и 90 % (коэффициент корректировки равный 0,1) соответственно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6"/>
      </w:r>
      <w:r w:rsidRPr="00044444">
        <w:rPr>
          <w:rFonts w:ascii="Times New Roman" w:hAnsi="Times New Roman"/>
          <w:sz w:val="28"/>
          <w:szCs w:val="28"/>
        </w:rPr>
        <w:t>.</w:t>
      </w:r>
    </w:p>
    <w:p w14:paraId="26A5F9B4" w14:textId="77777777"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Депсоцразвития Югры утвержден перечень объектов – помещений возможный к передаче негосударственным поставщикам в аренду для использования площадей в сфере социального обслуживания, который актуализируется 2 раз в год, и расположен на официальном сайте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 xml:space="preserve">во вкладке «В помощь негосударственным поставщикам социальных услуг». </w:t>
      </w:r>
    </w:p>
    <w:p w14:paraId="4869350C" w14:textId="77777777"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444">
        <w:rPr>
          <w:rFonts w:ascii="Times New Roman" w:hAnsi="Times New Roman"/>
          <w:b/>
          <w:bCs/>
          <w:sz w:val="28"/>
          <w:szCs w:val="28"/>
        </w:rPr>
        <w:t xml:space="preserve">Информационно-консультационная и методическая поддержка </w:t>
      </w:r>
    </w:p>
    <w:p w14:paraId="0724F237" w14:textId="77777777"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Проводится масштабная информационная кампания по поддержке деятельности негосударственных организаций, в том числе СОНКО,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 xml:space="preserve">НКО-ИОПУ в оказании услуг социальной сферы, благотворительности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и добровольчества.</w:t>
      </w:r>
    </w:p>
    <w:p w14:paraId="2F6CEE31" w14:textId="77777777"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Депсоцразвития Югры организована информационно-разъяснительная кампания для негосударственных организаций, в том числе НКО-ИОПУ по развитию рынка социальных услуг, в которую входят ме</w:t>
      </w:r>
      <w:r w:rsidRPr="00044444">
        <w:rPr>
          <w:rFonts w:ascii="Times New Roman" w:hAnsi="Times New Roman"/>
          <w:bCs/>
          <w:sz w:val="28"/>
          <w:szCs w:val="28"/>
        </w:rPr>
        <w:t>роприятия в формате</w:t>
      </w:r>
      <w:r w:rsidR="002B02B5">
        <w:rPr>
          <w:rFonts w:ascii="Times New Roman" w:hAnsi="Times New Roman"/>
          <w:bCs/>
          <w:sz w:val="28"/>
          <w:szCs w:val="28"/>
        </w:rPr>
        <w:t xml:space="preserve"> «круглый стол», информационные </w:t>
      </w:r>
      <w:r w:rsidRPr="00044444">
        <w:rPr>
          <w:rFonts w:ascii="Times New Roman" w:hAnsi="Times New Roman"/>
          <w:bCs/>
          <w:sz w:val="28"/>
          <w:szCs w:val="28"/>
        </w:rPr>
        <w:t xml:space="preserve">встречи по вопросам формирования положительного имиджа поставщиков рынка </w:t>
      </w:r>
      <w:r w:rsidRPr="00044444">
        <w:rPr>
          <w:rFonts w:ascii="Times New Roman" w:hAnsi="Times New Roman"/>
          <w:bCs/>
          <w:sz w:val="28"/>
          <w:szCs w:val="28"/>
        </w:rPr>
        <w:lastRenderedPageBreak/>
        <w:t>социальных услуг с участием получателей социальных услуг (их законных представителей), негосударственных поставщиков социальных услуг,</w:t>
      </w:r>
      <w:r w:rsidRPr="00044444">
        <w:rPr>
          <w:rFonts w:ascii="Times New Roman" w:hAnsi="Times New Roman"/>
          <w:sz w:val="28"/>
          <w:szCs w:val="28"/>
        </w:rPr>
        <w:t xml:space="preserve"> </w:t>
      </w:r>
      <w:r w:rsidRPr="00044444">
        <w:rPr>
          <w:rFonts w:ascii="Times New Roman" w:hAnsi="Times New Roman"/>
          <w:bCs/>
          <w:sz w:val="28"/>
          <w:szCs w:val="28"/>
        </w:rPr>
        <w:t>консультирование в рамках функционирования телефона «горячая линия»</w:t>
      </w:r>
      <w:r w:rsidRPr="00044444">
        <w:rPr>
          <w:rFonts w:ascii="Times New Roman" w:hAnsi="Times New Roman"/>
          <w:sz w:val="28"/>
          <w:szCs w:val="28"/>
        </w:rPr>
        <w:t xml:space="preserve">, стажировок в организациях социального обслуживания, индивидуальное сопровождение негосударственных поставщиков. </w:t>
      </w:r>
    </w:p>
    <w:p w14:paraId="00FA88D9" w14:textId="77777777"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Бюджетным учреждением Ханты-Мансийского автономного округа – Югры «Ресурсный центр развития социального обслуживания» согласно утвержденному календарно-тематическому плану ежегодно проводятся обучающие мероприятия: курсы повышения, вебинары, семинары.</w:t>
      </w:r>
    </w:p>
    <w:p w14:paraId="2660A568" w14:textId="77777777"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Для повышения информированности СОНКО и НКО-ИОПУ,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 xml:space="preserve">на официальном сайте Депсоцразвития Югры действует раздел «В помощь негосударственным поставщикам социальных услуг», «В помощь СОНКО поставщикам общественно-полезных услуг». </w:t>
      </w:r>
    </w:p>
    <w:p w14:paraId="64B63F93" w14:textId="77777777"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444">
        <w:rPr>
          <w:rFonts w:ascii="Times New Roman" w:hAnsi="Times New Roman"/>
          <w:b/>
          <w:bCs/>
          <w:sz w:val="28"/>
          <w:szCs w:val="28"/>
        </w:rPr>
        <w:t xml:space="preserve">Налоговая поддержка </w:t>
      </w:r>
    </w:p>
    <w:p w14:paraId="3EB1E9F8" w14:textId="77777777"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В автономном округе созданы благоприятные налоговые условия для региональных СОНКО и НКО-ИОПУ в зависимости от режима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их налогообложения, в частности:</w:t>
      </w:r>
    </w:p>
    <w:p w14:paraId="4A699F1E" w14:textId="77777777"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для организаций, находящихся на общем режиме налогообложения, налоговым законодательством Югры установлена пониженная ставка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по нал</w:t>
      </w:r>
      <w:r w:rsidR="00FD7651">
        <w:rPr>
          <w:rFonts w:ascii="Times New Roman" w:hAnsi="Times New Roman"/>
          <w:sz w:val="28"/>
          <w:szCs w:val="28"/>
        </w:rPr>
        <w:t>огу на прибыль организаций на 4%</w:t>
      </w:r>
      <w:r w:rsidRPr="00044444">
        <w:rPr>
          <w:rFonts w:ascii="Times New Roman" w:hAnsi="Times New Roman"/>
          <w:sz w:val="28"/>
          <w:szCs w:val="28"/>
        </w:rPr>
        <w:t xml:space="preserve"> пункта ниже ставки, предусмотренной Налоговым кодексом Российской Федерации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7"/>
      </w:r>
      <w:r w:rsidRPr="00044444">
        <w:rPr>
          <w:rFonts w:ascii="Times New Roman" w:hAnsi="Times New Roman"/>
          <w:sz w:val="28"/>
          <w:szCs w:val="28"/>
        </w:rPr>
        <w:t>;</w:t>
      </w:r>
    </w:p>
    <w:p w14:paraId="510A1B70" w14:textId="77777777"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по налогу на имущество предусмотрено освобождение от уплаты налога в размере 50%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8"/>
      </w:r>
      <w:r w:rsidRPr="00044444">
        <w:rPr>
          <w:rFonts w:ascii="Times New Roman" w:hAnsi="Times New Roman"/>
          <w:sz w:val="28"/>
          <w:szCs w:val="28"/>
        </w:rPr>
        <w:t>;</w:t>
      </w:r>
    </w:p>
    <w:p w14:paraId="0BCB73DA" w14:textId="77777777"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для организаций, включенных в государственный реестр региональных СОНКО и (или) в реестр </w:t>
      </w:r>
      <w:r w:rsidR="00FD7651">
        <w:rPr>
          <w:rFonts w:ascii="Times New Roman" w:hAnsi="Times New Roman"/>
          <w:sz w:val="28"/>
          <w:szCs w:val="28"/>
        </w:rPr>
        <w:t>НКО-ИОПУ</w:t>
      </w:r>
      <w:r w:rsidRPr="00044444">
        <w:rPr>
          <w:rFonts w:ascii="Times New Roman" w:hAnsi="Times New Roman"/>
          <w:sz w:val="28"/>
          <w:szCs w:val="28"/>
        </w:rPr>
        <w:t>, на период 2018–2020 годов установлена минимальная налог</w:t>
      </w:r>
      <w:r w:rsidR="002B02B5">
        <w:rPr>
          <w:rFonts w:ascii="Times New Roman" w:hAnsi="Times New Roman"/>
          <w:sz w:val="28"/>
          <w:szCs w:val="28"/>
        </w:rPr>
        <w:t>овая ста</w:t>
      </w:r>
      <w:r w:rsidR="00FD7651">
        <w:rPr>
          <w:rFonts w:ascii="Times New Roman" w:hAnsi="Times New Roman"/>
          <w:sz w:val="28"/>
          <w:szCs w:val="28"/>
        </w:rPr>
        <w:t>вка в размере 1</w:t>
      </w:r>
      <w:r w:rsidR="002B02B5">
        <w:rPr>
          <w:rFonts w:ascii="Times New Roman" w:hAnsi="Times New Roman"/>
          <w:sz w:val="28"/>
          <w:szCs w:val="28"/>
        </w:rPr>
        <w:t>%</w:t>
      </w:r>
      <w:r w:rsidRPr="00044444">
        <w:rPr>
          <w:rFonts w:ascii="Times New Roman" w:hAnsi="Times New Roman"/>
          <w:sz w:val="28"/>
          <w:szCs w:val="28"/>
        </w:rPr>
        <w:t xml:space="preserve"> </w:t>
      </w:r>
      <w:r w:rsidR="00FD7651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при упрощенной системе налогообложения в случае если объектом налогообложения являются «доходы»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9"/>
      </w:r>
      <w:r w:rsidRPr="00044444">
        <w:rPr>
          <w:rFonts w:ascii="Times New Roman" w:hAnsi="Times New Roman"/>
          <w:sz w:val="28"/>
          <w:szCs w:val="28"/>
        </w:rPr>
        <w:t>.</w:t>
      </w:r>
    </w:p>
    <w:p w14:paraId="172835B5" w14:textId="77777777" w:rsidR="002B02B5" w:rsidRDefault="002B02B5" w:rsidP="001C0ED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CA12D7A" w14:textId="77777777"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444">
        <w:rPr>
          <w:rFonts w:ascii="Times New Roman" w:hAnsi="Times New Roman"/>
          <w:b/>
          <w:bCs/>
          <w:sz w:val="28"/>
          <w:szCs w:val="28"/>
        </w:rPr>
        <w:t xml:space="preserve">Образовательная поддержка </w:t>
      </w:r>
    </w:p>
    <w:p w14:paraId="4E5AA186" w14:textId="77777777"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В Югре реализуются мероприятия, направленные на обеспечение возможности подготовки и получения дополнительного образования сотрудников СОНКО, внедрение эффективных практик деятельности.</w:t>
      </w:r>
    </w:p>
    <w:p w14:paraId="05F3636E" w14:textId="77777777"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По запросам некоммерческих организаций органы государственной власти автономного округа осуществляют организацию и содействие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lastRenderedPageBreak/>
        <w:t xml:space="preserve">в организации подготовки, профессиональной переподготовки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и повышения квалификации работников и добровольцев региональных СОНКО, проведение обучающих, научных и практических мероприятий.</w:t>
      </w:r>
    </w:p>
    <w:p w14:paraId="653A2CF4" w14:textId="77777777"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Фондом «Центр гражданских и социальных инициатив Югры» разработаны образовательные программы, ведется обучение по написанию заявок на гранты Президента Российской Федерации и гранты Губернатора автономного</w:t>
      </w:r>
      <w:r w:rsidR="00FD7651">
        <w:rPr>
          <w:rFonts w:ascii="Times New Roman" w:hAnsi="Times New Roman"/>
          <w:sz w:val="28"/>
          <w:szCs w:val="28"/>
        </w:rPr>
        <w:t xml:space="preserve"> </w:t>
      </w:r>
      <w:r w:rsidRPr="00044444">
        <w:rPr>
          <w:rFonts w:ascii="Times New Roman" w:hAnsi="Times New Roman"/>
          <w:sz w:val="28"/>
          <w:szCs w:val="28"/>
        </w:rPr>
        <w:t>округа на развитие гражданского общества.</w:t>
      </w:r>
    </w:p>
    <w:p w14:paraId="03DB7D1D" w14:textId="77777777"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Центром инноваций социальной сферы Фонда поддержки предпринимательства Югры организованы образовательные программы Школы социального предпринимательства. </w:t>
      </w:r>
    </w:p>
    <w:p w14:paraId="165B674D" w14:textId="77777777"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Школа социального предпринимательства – проект, позволяющий участникам за четыре месяца пройти путь обучения от социальной идеи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 xml:space="preserve">до сформированного «под ключ» бизнес-проекта. Итогом обучения является формирование социальных проектов готовых к реализации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 xml:space="preserve">на территории автономного округа. </w:t>
      </w:r>
    </w:p>
    <w:p w14:paraId="4B96BD6E" w14:textId="77777777" w:rsidR="00044444" w:rsidRPr="00ED4EF6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EDF13C" w14:textId="77777777" w:rsidR="00ED4EF6" w:rsidRDefault="00ED4EF6" w:rsidP="001959B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ED4EF6" w:rsidSect="001959BA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5107D" w14:textId="77777777" w:rsidR="00B33A8F" w:rsidRDefault="00B33A8F" w:rsidP="00125FDE">
      <w:pPr>
        <w:spacing w:after="0" w:line="240" w:lineRule="auto"/>
      </w:pPr>
      <w:r>
        <w:separator/>
      </w:r>
    </w:p>
  </w:endnote>
  <w:endnote w:type="continuationSeparator" w:id="0">
    <w:p w14:paraId="45B8A5C3" w14:textId="77777777" w:rsidR="00B33A8F" w:rsidRDefault="00B33A8F" w:rsidP="0012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6023E" w14:textId="77777777" w:rsidR="00B33A8F" w:rsidRDefault="00B33A8F" w:rsidP="00125FDE">
      <w:pPr>
        <w:spacing w:after="0" w:line="240" w:lineRule="auto"/>
      </w:pPr>
      <w:r>
        <w:separator/>
      </w:r>
    </w:p>
  </w:footnote>
  <w:footnote w:type="continuationSeparator" w:id="0">
    <w:p w14:paraId="21B7443A" w14:textId="77777777" w:rsidR="00B33A8F" w:rsidRDefault="00B33A8F" w:rsidP="00125FDE">
      <w:pPr>
        <w:spacing w:after="0" w:line="240" w:lineRule="auto"/>
      </w:pPr>
      <w:r>
        <w:continuationSeparator/>
      </w:r>
    </w:p>
  </w:footnote>
  <w:footnote w:id="1">
    <w:p w14:paraId="2545E483" w14:textId="77777777" w:rsidR="00190B61" w:rsidRPr="00190B61" w:rsidRDefault="00190B61" w:rsidP="00190B61">
      <w:pPr>
        <w:pStyle w:val="a9"/>
        <w:jc w:val="both"/>
        <w:rPr>
          <w:rFonts w:ascii="Times New Roman" w:hAnsi="Times New Roman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="00EB4C35">
        <w:rPr>
          <w:rFonts w:ascii="Times New Roman" w:hAnsi="Times New Roman"/>
          <w:sz w:val="18"/>
          <w:szCs w:val="18"/>
        </w:rPr>
        <w:t>П</w:t>
      </w:r>
      <w:r w:rsidRPr="00190B61">
        <w:rPr>
          <w:rFonts w:ascii="Times New Roman" w:hAnsi="Times New Roman"/>
          <w:sz w:val="18"/>
          <w:szCs w:val="18"/>
        </w:rPr>
        <w:t>остановление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</w:t>
      </w:r>
    </w:p>
  </w:footnote>
  <w:footnote w:id="2">
    <w:p w14:paraId="055C3EE0" w14:textId="77777777" w:rsidR="00190B61" w:rsidRPr="00190B61" w:rsidRDefault="00190B61" w:rsidP="00190B61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190B61">
        <w:rPr>
          <w:rStyle w:val="ab"/>
          <w:rFonts w:ascii="Times New Roman" w:hAnsi="Times New Roman"/>
          <w:sz w:val="18"/>
          <w:szCs w:val="18"/>
        </w:rPr>
        <w:footnoteRef/>
      </w:r>
      <w:r w:rsidRPr="00190B61">
        <w:rPr>
          <w:rFonts w:ascii="Times New Roman" w:hAnsi="Times New Roman"/>
          <w:sz w:val="18"/>
          <w:szCs w:val="18"/>
        </w:rPr>
        <w:t xml:space="preserve"> </w:t>
      </w:r>
      <w:r w:rsidR="00EB4C35">
        <w:rPr>
          <w:rFonts w:ascii="Times New Roman" w:hAnsi="Times New Roman"/>
          <w:sz w:val="18"/>
          <w:szCs w:val="18"/>
        </w:rPr>
        <w:t>П</w:t>
      </w:r>
      <w:r w:rsidRPr="00190B61">
        <w:rPr>
          <w:rFonts w:ascii="Times New Roman" w:hAnsi="Times New Roman"/>
          <w:sz w:val="18"/>
          <w:szCs w:val="18"/>
        </w:rPr>
        <w:t xml:space="preserve">остановление Правительства Российской Федерации от 26 января 2017 года </w:t>
      </w:r>
      <w:r w:rsidR="006B1C45">
        <w:rPr>
          <w:rFonts w:ascii="Times New Roman" w:hAnsi="Times New Roman"/>
          <w:sz w:val="18"/>
          <w:szCs w:val="18"/>
        </w:rPr>
        <w:t>№</w:t>
      </w:r>
      <w:r w:rsidRPr="00190B61">
        <w:rPr>
          <w:rFonts w:ascii="Times New Roman" w:hAnsi="Times New Roman"/>
          <w:sz w:val="18"/>
          <w:szCs w:val="18"/>
        </w:rPr>
        <w:t xml:space="preserve"> 89 «О реестре некоммерческих организаций - исполнителей общественно полезных услуг»</w:t>
      </w:r>
    </w:p>
  </w:footnote>
  <w:footnote w:id="3">
    <w:p w14:paraId="3EE4BD37" w14:textId="77777777" w:rsidR="006B1C45" w:rsidRPr="006B1C45" w:rsidRDefault="006B1C45" w:rsidP="006B1C45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6B1C45">
        <w:rPr>
          <w:rStyle w:val="ab"/>
          <w:rFonts w:ascii="Times New Roman" w:hAnsi="Times New Roman"/>
          <w:sz w:val="18"/>
          <w:szCs w:val="18"/>
        </w:rPr>
        <w:footnoteRef/>
      </w:r>
      <w:r w:rsidRPr="006B1C4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Федеральный закон от </w:t>
      </w:r>
      <w:r w:rsidRPr="006B1C45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 апреля </w:t>
      </w:r>
      <w:r w:rsidRPr="006B1C45">
        <w:rPr>
          <w:rFonts w:ascii="Times New Roman" w:hAnsi="Times New Roman"/>
          <w:sz w:val="18"/>
          <w:szCs w:val="18"/>
        </w:rPr>
        <w:t>2013</w:t>
      </w:r>
      <w:r>
        <w:rPr>
          <w:rFonts w:ascii="Times New Roman" w:hAnsi="Times New Roman"/>
          <w:sz w:val="18"/>
          <w:szCs w:val="18"/>
        </w:rPr>
        <w:t xml:space="preserve"> года №</w:t>
      </w:r>
      <w:r w:rsidRPr="006B1C45">
        <w:rPr>
          <w:rFonts w:ascii="Times New Roman" w:hAnsi="Times New Roman"/>
          <w:sz w:val="18"/>
          <w:szCs w:val="18"/>
        </w:rPr>
        <w:t xml:space="preserve"> 44-ФЗ </w:t>
      </w:r>
      <w:r>
        <w:rPr>
          <w:rFonts w:ascii="Times New Roman" w:hAnsi="Times New Roman"/>
          <w:sz w:val="18"/>
          <w:szCs w:val="18"/>
        </w:rPr>
        <w:t>«</w:t>
      </w:r>
      <w:r w:rsidRPr="006B1C45">
        <w:rPr>
          <w:rFonts w:ascii="Times New Roman" w:hAnsi="Times New Roman"/>
          <w:sz w:val="18"/>
          <w:szCs w:val="1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18"/>
          <w:szCs w:val="18"/>
        </w:rPr>
        <w:t>арственных и муниципальных нужд»</w:t>
      </w:r>
    </w:p>
  </w:footnote>
  <w:footnote w:id="4">
    <w:p w14:paraId="683BB667" w14:textId="77777777"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Распо</w:t>
      </w:r>
      <w:r w:rsidR="00FD7651">
        <w:rPr>
          <w:rFonts w:ascii="Times New Roman" w:hAnsi="Times New Roman"/>
          <w:sz w:val="16"/>
          <w:szCs w:val="16"/>
        </w:rPr>
        <w:t xml:space="preserve">ряжение </w:t>
      </w:r>
      <w:proofErr w:type="spellStart"/>
      <w:r w:rsidR="00FD7651">
        <w:rPr>
          <w:rFonts w:ascii="Times New Roman" w:hAnsi="Times New Roman"/>
          <w:sz w:val="16"/>
          <w:szCs w:val="16"/>
        </w:rPr>
        <w:t>Депимущества</w:t>
      </w:r>
      <w:proofErr w:type="spellEnd"/>
      <w:r w:rsidR="00FD7651">
        <w:rPr>
          <w:rFonts w:ascii="Times New Roman" w:hAnsi="Times New Roman"/>
          <w:sz w:val="16"/>
          <w:szCs w:val="16"/>
        </w:rPr>
        <w:t xml:space="preserve"> Югры от 1 февраля </w:t>
      </w:r>
      <w:r w:rsidRPr="001C0ED6">
        <w:rPr>
          <w:rFonts w:ascii="Times New Roman" w:hAnsi="Times New Roman"/>
          <w:sz w:val="16"/>
          <w:szCs w:val="16"/>
        </w:rPr>
        <w:t xml:space="preserve">2018 </w:t>
      </w:r>
      <w:r w:rsidR="00FD7651"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 xml:space="preserve">№ 13-Р-93 «Об утверждении перечня государственного имущества Ханты-Мансийского автономного округа – Югры, предназначенного для предоставления во владение и (или) пользование» </w:t>
      </w:r>
    </w:p>
  </w:footnote>
  <w:footnote w:id="5">
    <w:p w14:paraId="55D17BF0" w14:textId="77777777"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Постановление Правительства автономного округа от 14</w:t>
      </w:r>
      <w:r w:rsidR="00FD7651">
        <w:rPr>
          <w:rFonts w:ascii="Times New Roman" w:hAnsi="Times New Roman"/>
          <w:sz w:val="16"/>
          <w:szCs w:val="16"/>
        </w:rPr>
        <w:t xml:space="preserve"> января </w:t>
      </w:r>
      <w:r w:rsidRPr="001C0ED6">
        <w:rPr>
          <w:rFonts w:ascii="Times New Roman" w:hAnsi="Times New Roman"/>
          <w:sz w:val="16"/>
          <w:szCs w:val="16"/>
        </w:rPr>
        <w:t xml:space="preserve">2011 </w:t>
      </w:r>
      <w:r w:rsidR="00FD7651"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>№ 2-п «О порядке передачи в безвозмездное пользование объектов государственной собственности Ханты-Мансийского автономного округа – Югры»</w:t>
      </w:r>
    </w:p>
  </w:footnote>
  <w:footnote w:id="6">
    <w:p w14:paraId="608C7CF4" w14:textId="77777777"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Постановление Правительства автономного округа от 27</w:t>
      </w:r>
      <w:r w:rsidR="00FD7651">
        <w:rPr>
          <w:rFonts w:ascii="Times New Roman" w:hAnsi="Times New Roman"/>
          <w:sz w:val="16"/>
          <w:szCs w:val="16"/>
        </w:rPr>
        <w:t xml:space="preserve"> ноября </w:t>
      </w:r>
      <w:r w:rsidRPr="001C0ED6">
        <w:rPr>
          <w:rFonts w:ascii="Times New Roman" w:hAnsi="Times New Roman"/>
          <w:sz w:val="16"/>
          <w:szCs w:val="16"/>
        </w:rPr>
        <w:t>2017</w:t>
      </w:r>
      <w:r w:rsidR="00FD7651">
        <w:rPr>
          <w:rFonts w:ascii="Times New Roman" w:hAnsi="Times New Roman"/>
          <w:sz w:val="16"/>
          <w:szCs w:val="16"/>
        </w:rPr>
        <w:t xml:space="preserve"> года</w:t>
      </w:r>
      <w:r w:rsidRPr="001C0ED6">
        <w:rPr>
          <w:rFonts w:ascii="Times New Roman" w:hAnsi="Times New Roman"/>
          <w:sz w:val="16"/>
          <w:szCs w:val="16"/>
        </w:rPr>
        <w:t xml:space="preserve"> № 466-п «О порядке предоставления в аренду имущества, находящегося в государственной собственности Ханты-Мансийского автономного округа – Югры, порядке согласования предоставления в аренду имущества, закрепленного за государственными учреждениями Ханты-Мансийского автономного округа – Югры на праве оперативного управления»</w:t>
      </w:r>
    </w:p>
  </w:footnote>
  <w:footnote w:id="7">
    <w:p w14:paraId="08A28385" w14:textId="77777777"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Закон Ханты-Мансийского автономного округа – Югры от 30</w:t>
      </w:r>
      <w:r w:rsidR="00EB4C35">
        <w:rPr>
          <w:rFonts w:ascii="Times New Roman" w:hAnsi="Times New Roman"/>
          <w:sz w:val="16"/>
          <w:szCs w:val="16"/>
        </w:rPr>
        <w:t xml:space="preserve"> сентября </w:t>
      </w:r>
      <w:r w:rsidRPr="001C0ED6">
        <w:rPr>
          <w:rFonts w:ascii="Times New Roman" w:hAnsi="Times New Roman"/>
          <w:sz w:val="16"/>
          <w:szCs w:val="16"/>
        </w:rPr>
        <w:t xml:space="preserve">2011 </w:t>
      </w:r>
      <w:r w:rsidR="00EB4C35"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>№ 87-оз «О налоге на прибыль организаций, подлежащем зачислению в бюджет Ханты-Мансийского автономного округа – Югры»</w:t>
      </w:r>
    </w:p>
  </w:footnote>
  <w:footnote w:id="8">
    <w:p w14:paraId="5D9C47DA" w14:textId="77777777"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Закон Ханты-Мансийского автономного округа – Югры от 29</w:t>
      </w:r>
      <w:r w:rsidR="00EB4C35">
        <w:rPr>
          <w:rFonts w:ascii="Times New Roman" w:hAnsi="Times New Roman"/>
          <w:sz w:val="16"/>
          <w:szCs w:val="16"/>
        </w:rPr>
        <w:t xml:space="preserve"> ноября </w:t>
      </w:r>
      <w:r w:rsidRPr="001C0ED6">
        <w:rPr>
          <w:rFonts w:ascii="Times New Roman" w:hAnsi="Times New Roman"/>
          <w:sz w:val="16"/>
          <w:szCs w:val="16"/>
        </w:rPr>
        <w:t xml:space="preserve">2010 </w:t>
      </w:r>
      <w:r w:rsidR="00EB4C35"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>№ 190-оз «О налоге на имущество организаций»</w:t>
      </w:r>
    </w:p>
  </w:footnote>
  <w:footnote w:id="9">
    <w:p w14:paraId="4F7D5B6C" w14:textId="77777777"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Пункт 4 статьи 2 Закона Ханты-Мансийского автономного округа – Югры от 30</w:t>
      </w:r>
      <w:r w:rsidR="00EB4C35">
        <w:rPr>
          <w:rFonts w:ascii="Times New Roman" w:hAnsi="Times New Roman"/>
          <w:sz w:val="16"/>
          <w:szCs w:val="16"/>
        </w:rPr>
        <w:t xml:space="preserve"> декабря </w:t>
      </w:r>
      <w:r w:rsidRPr="001C0ED6">
        <w:rPr>
          <w:rFonts w:ascii="Times New Roman" w:hAnsi="Times New Roman"/>
          <w:sz w:val="16"/>
          <w:szCs w:val="16"/>
        </w:rPr>
        <w:t xml:space="preserve">2008 </w:t>
      </w:r>
      <w:r w:rsidR="00EB4C35"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>№ 166-оз «О ставках налога, уплачиваемого в связи с применением упрощенной системы налогообложения»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2567886"/>
      <w:docPartObj>
        <w:docPartGallery w:val="Page Numbers (Top of Page)"/>
        <w:docPartUnique/>
      </w:docPartObj>
    </w:sdtPr>
    <w:sdtEndPr/>
    <w:sdtContent>
      <w:p w14:paraId="3202411B" w14:textId="77777777" w:rsidR="00C0633B" w:rsidRDefault="00C063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30B">
          <w:rPr>
            <w:noProof/>
          </w:rPr>
          <w:t>2</w:t>
        </w:r>
        <w:r>
          <w:fldChar w:fldCharType="end"/>
        </w:r>
      </w:p>
    </w:sdtContent>
  </w:sdt>
  <w:p w14:paraId="1B886966" w14:textId="77777777" w:rsidR="00C0633B" w:rsidRDefault="00C063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F9C6AC2"/>
    <w:multiLevelType w:val="hybridMultilevel"/>
    <w:tmpl w:val="B73CFA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5B69F1"/>
    <w:multiLevelType w:val="multilevel"/>
    <w:tmpl w:val="36A6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0343F3"/>
    <w:multiLevelType w:val="hybridMultilevel"/>
    <w:tmpl w:val="ED521FEE"/>
    <w:lvl w:ilvl="0" w:tplc="45289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6E7A9F"/>
    <w:multiLevelType w:val="multilevel"/>
    <w:tmpl w:val="36A6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1566C2B"/>
    <w:multiLevelType w:val="hybridMultilevel"/>
    <w:tmpl w:val="DE8A17FE"/>
    <w:lvl w:ilvl="0" w:tplc="41B05F2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6347BBF"/>
    <w:multiLevelType w:val="hybridMultilevel"/>
    <w:tmpl w:val="52D41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F5"/>
    <w:rsid w:val="000041E6"/>
    <w:rsid w:val="000058AB"/>
    <w:rsid w:val="00007EBC"/>
    <w:rsid w:val="0002253A"/>
    <w:rsid w:val="00030452"/>
    <w:rsid w:val="00040CDE"/>
    <w:rsid w:val="00043A28"/>
    <w:rsid w:val="00044444"/>
    <w:rsid w:val="00060A00"/>
    <w:rsid w:val="00067428"/>
    <w:rsid w:val="0007067B"/>
    <w:rsid w:val="0007426E"/>
    <w:rsid w:val="00083A32"/>
    <w:rsid w:val="00084BFE"/>
    <w:rsid w:val="00084E7C"/>
    <w:rsid w:val="000853A3"/>
    <w:rsid w:val="00087FF8"/>
    <w:rsid w:val="000A6EC5"/>
    <w:rsid w:val="000B26C1"/>
    <w:rsid w:val="000C0E24"/>
    <w:rsid w:val="000C7E97"/>
    <w:rsid w:val="000E38A9"/>
    <w:rsid w:val="000E4773"/>
    <w:rsid w:val="000F18D1"/>
    <w:rsid w:val="00103069"/>
    <w:rsid w:val="00106DFE"/>
    <w:rsid w:val="00115C44"/>
    <w:rsid w:val="00116883"/>
    <w:rsid w:val="001237EA"/>
    <w:rsid w:val="00125FDE"/>
    <w:rsid w:val="001267B1"/>
    <w:rsid w:val="0014326B"/>
    <w:rsid w:val="00144877"/>
    <w:rsid w:val="0016051C"/>
    <w:rsid w:val="00162D93"/>
    <w:rsid w:val="00170AA8"/>
    <w:rsid w:val="00171B04"/>
    <w:rsid w:val="001749C4"/>
    <w:rsid w:val="00180E4A"/>
    <w:rsid w:val="001842C2"/>
    <w:rsid w:val="00186040"/>
    <w:rsid w:val="00190B61"/>
    <w:rsid w:val="001959BA"/>
    <w:rsid w:val="001B309E"/>
    <w:rsid w:val="001C0ED6"/>
    <w:rsid w:val="001D3997"/>
    <w:rsid w:val="001E0E98"/>
    <w:rsid w:val="001E38AB"/>
    <w:rsid w:val="001F5616"/>
    <w:rsid w:val="001F6444"/>
    <w:rsid w:val="001F7D31"/>
    <w:rsid w:val="00215DDD"/>
    <w:rsid w:val="0021746C"/>
    <w:rsid w:val="00221AA7"/>
    <w:rsid w:val="0022420D"/>
    <w:rsid w:val="0023192B"/>
    <w:rsid w:val="00260DA0"/>
    <w:rsid w:val="0028007E"/>
    <w:rsid w:val="00284895"/>
    <w:rsid w:val="002864FF"/>
    <w:rsid w:val="0029280A"/>
    <w:rsid w:val="002955EC"/>
    <w:rsid w:val="00295FAA"/>
    <w:rsid w:val="002A0FC8"/>
    <w:rsid w:val="002A1A15"/>
    <w:rsid w:val="002B02B5"/>
    <w:rsid w:val="002B6946"/>
    <w:rsid w:val="002C4417"/>
    <w:rsid w:val="002C72C0"/>
    <w:rsid w:val="002F210C"/>
    <w:rsid w:val="00304BA2"/>
    <w:rsid w:val="0031057D"/>
    <w:rsid w:val="003249A0"/>
    <w:rsid w:val="003421E0"/>
    <w:rsid w:val="0035140F"/>
    <w:rsid w:val="00362536"/>
    <w:rsid w:val="00365309"/>
    <w:rsid w:val="00367400"/>
    <w:rsid w:val="00397A1A"/>
    <w:rsid w:val="00397E39"/>
    <w:rsid w:val="003A1AB6"/>
    <w:rsid w:val="003A25C2"/>
    <w:rsid w:val="003A3CFC"/>
    <w:rsid w:val="003A41BF"/>
    <w:rsid w:val="003B0364"/>
    <w:rsid w:val="003C707F"/>
    <w:rsid w:val="003C733C"/>
    <w:rsid w:val="003D6200"/>
    <w:rsid w:val="003E7E0B"/>
    <w:rsid w:val="00420E03"/>
    <w:rsid w:val="00430EB0"/>
    <w:rsid w:val="00433D3F"/>
    <w:rsid w:val="004357DD"/>
    <w:rsid w:val="00445B55"/>
    <w:rsid w:val="00451CC5"/>
    <w:rsid w:val="0045758A"/>
    <w:rsid w:val="004732C5"/>
    <w:rsid w:val="004834A3"/>
    <w:rsid w:val="004A2B81"/>
    <w:rsid w:val="004B0030"/>
    <w:rsid w:val="004B49B7"/>
    <w:rsid w:val="004C3303"/>
    <w:rsid w:val="004C7F9F"/>
    <w:rsid w:val="004D22C2"/>
    <w:rsid w:val="004D6895"/>
    <w:rsid w:val="004E3D7F"/>
    <w:rsid w:val="004F3C8F"/>
    <w:rsid w:val="004F48DA"/>
    <w:rsid w:val="00507793"/>
    <w:rsid w:val="00510CD8"/>
    <w:rsid w:val="00511DE4"/>
    <w:rsid w:val="00515BCC"/>
    <w:rsid w:val="005262C0"/>
    <w:rsid w:val="005722EB"/>
    <w:rsid w:val="00577C74"/>
    <w:rsid w:val="00591BF5"/>
    <w:rsid w:val="00596C89"/>
    <w:rsid w:val="005973FB"/>
    <w:rsid w:val="005A5DC1"/>
    <w:rsid w:val="005A6180"/>
    <w:rsid w:val="005C1DB1"/>
    <w:rsid w:val="005C500A"/>
    <w:rsid w:val="005E0DE0"/>
    <w:rsid w:val="005F0CC8"/>
    <w:rsid w:val="005F11D8"/>
    <w:rsid w:val="00603A4B"/>
    <w:rsid w:val="0064158B"/>
    <w:rsid w:val="00643E70"/>
    <w:rsid w:val="00644143"/>
    <w:rsid w:val="006476D2"/>
    <w:rsid w:val="006608A4"/>
    <w:rsid w:val="00670551"/>
    <w:rsid w:val="0067613D"/>
    <w:rsid w:val="00676E87"/>
    <w:rsid w:val="00677A46"/>
    <w:rsid w:val="006B01B1"/>
    <w:rsid w:val="006B1C45"/>
    <w:rsid w:val="006B1E67"/>
    <w:rsid w:val="006B3DB0"/>
    <w:rsid w:val="006B432E"/>
    <w:rsid w:val="006D398D"/>
    <w:rsid w:val="006E6848"/>
    <w:rsid w:val="006E7CF2"/>
    <w:rsid w:val="006F2C0D"/>
    <w:rsid w:val="006F47A6"/>
    <w:rsid w:val="006F574C"/>
    <w:rsid w:val="00702A4F"/>
    <w:rsid w:val="00723B4E"/>
    <w:rsid w:val="00766505"/>
    <w:rsid w:val="00774FB9"/>
    <w:rsid w:val="00790F88"/>
    <w:rsid w:val="007A4B00"/>
    <w:rsid w:val="007B4DA7"/>
    <w:rsid w:val="007C04FC"/>
    <w:rsid w:val="007D3F59"/>
    <w:rsid w:val="007F352C"/>
    <w:rsid w:val="007F452F"/>
    <w:rsid w:val="0080017C"/>
    <w:rsid w:val="008004F3"/>
    <w:rsid w:val="00812489"/>
    <w:rsid w:val="00822590"/>
    <w:rsid w:val="00825067"/>
    <w:rsid w:val="00834C7C"/>
    <w:rsid w:val="0083563C"/>
    <w:rsid w:val="00840F74"/>
    <w:rsid w:val="00843730"/>
    <w:rsid w:val="00843A84"/>
    <w:rsid w:val="00846114"/>
    <w:rsid w:val="00846C87"/>
    <w:rsid w:val="008520E8"/>
    <w:rsid w:val="008540AE"/>
    <w:rsid w:val="0085607B"/>
    <w:rsid w:val="00860992"/>
    <w:rsid w:val="00865182"/>
    <w:rsid w:val="0087073B"/>
    <w:rsid w:val="0087532B"/>
    <w:rsid w:val="008756E5"/>
    <w:rsid w:val="008774BA"/>
    <w:rsid w:val="00886BF6"/>
    <w:rsid w:val="008A0A91"/>
    <w:rsid w:val="008A47F5"/>
    <w:rsid w:val="008B2EF9"/>
    <w:rsid w:val="008C6F92"/>
    <w:rsid w:val="009467F5"/>
    <w:rsid w:val="00966412"/>
    <w:rsid w:val="009739B3"/>
    <w:rsid w:val="009757EB"/>
    <w:rsid w:val="00981095"/>
    <w:rsid w:val="00985149"/>
    <w:rsid w:val="009A22B7"/>
    <w:rsid w:val="009A6535"/>
    <w:rsid w:val="009B242F"/>
    <w:rsid w:val="009C0EFA"/>
    <w:rsid w:val="009C24B1"/>
    <w:rsid w:val="009D2AEF"/>
    <w:rsid w:val="009F14A4"/>
    <w:rsid w:val="009F6A9B"/>
    <w:rsid w:val="00A01D02"/>
    <w:rsid w:val="00A04DDC"/>
    <w:rsid w:val="00A07648"/>
    <w:rsid w:val="00A12470"/>
    <w:rsid w:val="00A12AA4"/>
    <w:rsid w:val="00A32740"/>
    <w:rsid w:val="00A345E4"/>
    <w:rsid w:val="00A51453"/>
    <w:rsid w:val="00A549DE"/>
    <w:rsid w:val="00A56235"/>
    <w:rsid w:val="00A60C89"/>
    <w:rsid w:val="00A66A13"/>
    <w:rsid w:val="00A67420"/>
    <w:rsid w:val="00A704DE"/>
    <w:rsid w:val="00A83008"/>
    <w:rsid w:val="00AA0F7E"/>
    <w:rsid w:val="00AB5488"/>
    <w:rsid w:val="00AC3518"/>
    <w:rsid w:val="00AC4F66"/>
    <w:rsid w:val="00AD0309"/>
    <w:rsid w:val="00AD7610"/>
    <w:rsid w:val="00AD7F2D"/>
    <w:rsid w:val="00AE55EC"/>
    <w:rsid w:val="00AF21D1"/>
    <w:rsid w:val="00AF32D6"/>
    <w:rsid w:val="00AF3C42"/>
    <w:rsid w:val="00AF67F6"/>
    <w:rsid w:val="00B01EF7"/>
    <w:rsid w:val="00B33A8F"/>
    <w:rsid w:val="00B56811"/>
    <w:rsid w:val="00B643CA"/>
    <w:rsid w:val="00B8628F"/>
    <w:rsid w:val="00B91540"/>
    <w:rsid w:val="00B91F61"/>
    <w:rsid w:val="00B932EC"/>
    <w:rsid w:val="00BB77E1"/>
    <w:rsid w:val="00BF1DF8"/>
    <w:rsid w:val="00C04A7E"/>
    <w:rsid w:val="00C04CEE"/>
    <w:rsid w:val="00C0633B"/>
    <w:rsid w:val="00C10159"/>
    <w:rsid w:val="00C1520D"/>
    <w:rsid w:val="00C27FD4"/>
    <w:rsid w:val="00C3285C"/>
    <w:rsid w:val="00C504B0"/>
    <w:rsid w:val="00C50CBA"/>
    <w:rsid w:val="00C51BFB"/>
    <w:rsid w:val="00C5427B"/>
    <w:rsid w:val="00C56DDC"/>
    <w:rsid w:val="00C57874"/>
    <w:rsid w:val="00C638D6"/>
    <w:rsid w:val="00C66063"/>
    <w:rsid w:val="00CA1033"/>
    <w:rsid w:val="00CA5ADB"/>
    <w:rsid w:val="00CB451E"/>
    <w:rsid w:val="00CC230B"/>
    <w:rsid w:val="00CC7819"/>
    <w:rsid w:val="00CD1D3E"/>
    <w:rsid w:val="00CE232E"/>
    <w:rsid w:val="00CF2959"/>
    <w:rsid w:val="00D3247F"/>
    <w:rsid w:val="00D3426C"/>
    <w:rsid w:val="00D43340"/>
    <w:rsid w:val="00D5442B"/>
    <w:rsid w:val="00D55E08"/>
    <w:rsid w:val="00D93792"/>
    <w:rsid w:val="00DA0A20"/>
    <w:rsid w:val="00DA3AD6"/>
    <w:rsid w:val="00DC33AF"/>
    <w:rsid w:val="00DE0B66"/>
    <w:rsid w:val="00DE0FD4"/>
    <w:rsid w:val="00DE1A47"/>
    <w:rsid w:val="00DF0C09"/>
    <w:rsid w:val="00DF31B1"/>
    <w:rsid w:val="00E36D61"/>
    <w:rsid w:val="00E5391A"/>
    <w:rsid w:val="00E61052"/>
    <w:rsid w:val="00E66E37"/>
    <w:rsid w:val="00E70265"/>
    <w:rsid w:val="00E70CAD"/>
    <w:rsid w:val="00E71364"/>
    <w:rsid w:val="00E750EA"/>
    <w:rsid w:val="00E76FF7"/>
    <w:rsid w:val="00E87D1D"/>
    <w:rsid w:val="00EA04EF"/>
    <w:rsid w:val="00EA66FC"/>
    <w:rsid w:val="00EB4C35"/>
    <w:rsid w:val="00EC4A82"/>
    <w:rsid w:val="00ED4EF6"/>
    <w:rsid w:val="00F03856"/>
    <w:rsid w:val="00F071B0"/>
    <w:rsid w:val="00F25BA4"/>
    <w:rsid w:val="00F26386"/>
    <w:rsid w:val="00F27BCC"/>
    <w:rsid w:val="00F4350C"/>
    <w:rsid w:val="00F76545"/>
    <w:rsid w:val="00FA68FD"/>
    <w:rsid w:val="00FC4DC9"/>
    <w:rsid w:val="00FD7651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7299"/>
  <w15:docId w15:val="{B768FB59-C278-41B6-9D7F-FD7939CA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25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125FD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25FDE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25FD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0633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0633B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rsid w:val="00170AA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70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Знак"/>
    <w:basedOn w:val="a"/>
    <w:rsid w:val="00445B5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0CF18-46D9-4523-B717-31EE37F0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Пользователь</cp:lastModifiedBy>
  <cp:revision>2</cp:revision>
  <cp:lastPrinted>2021-03-22T07:27:00Z</cp:lastPrinted>
  <dcterms:created xsi:type="dcterms:W3CDTF">2021-03-24T09:26:00Z</dcterms:created>
  <dcterms:modified xsi:type="dcterms:W3CDTF">2021-03-24T09:26:00Z</dcterms:modified>
</cp:coreProperties>
</file>